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B8F7" w14:textId="77777777" w:rsidR="00001AB0" w:rsidRDefault="00001AB0">
      <w:r>
        <w:t>臨終助念答問　　（第十五集）　　檔名：</w:t>
      </w:r>
      <w:r>
        <w:t xml:space="preserve">29-163-0015 </w:t>
      </w:r>
    </w:p>
    <w:p w14:paraId="02B1B8CC" w14:textId="77777777" w:rsidR="00001AB0" w:rsidRDefault="00001AB0">
      <w:pPr>
        <w:pStyle w:val="a3"/>
      </w:pPr>
      <w:r>
        <w:t xml:space="preserve">　　十五、其他。</w:t>
      </w:r>
      <w:r>
        <w:t xml:space="preserve"> </w:t>
      </w:r>
    </w:p>
    <w:p w14:paraId="770B0E26" w14:textId="77777777" w:rsidR="00001AB0" w:rsidRDefault="00001AB0">
      <w:pPr>
        <w:pStyle w:val="a3"/>
      </w:pPr>
      <w:r>
        <w:t xml:space="preserve">　　問：人要往生前，為何業力會現前？又為什麼冤親債主會找上來，而且選在往生這一剎那？</w:t>
      </w:r>
      <w:r>
        <w:t xml:space="preserve"> </w:t>
      </w:r>
    </w:p>
    <w:p w14:paraId="7E2AAFCE" w14:textId="77777777" w:rsidR="00001AB0" w:rsidRDefault="00001AB0">
      <w:pPr>
        <w:pStyle w:val="a3"/>
      </w:pPr>
      <w:r>
        <w:t xml:space="preserve">　　答：世出世法，情理都相同，你有很多冤親債主，你現在住在這個地方，他不來惹你，為什麼呢？他等待機會。你現在還沒有發達，來找你也沒用處，等你什麼時候有錢，他就來找你要債了。如果你說要出國移民走了，他馬上就來了，為什麼？你走了以後，他再也找不到你了，你想往生極樂世界，不就是移民到極樂世界去嗎？這個麻煩大了，他以後找不到你了，所以你還沒有動身之前，全都來了，都來找你，就是這個道理。所以你明白這個道理，你就要曉得，平常我們跟一切人、一切物少結怨。包括這些動物，你殺害牠，你不要以為這是小動物，一隻蚊蟲、一隻螞蟻，算不了什麼！牠也是一條命，你在往生的時候，牠也來找你，你還沒有還牠命。欠錢的還錢，欠命的還命，你欠的這一大堆債都沒有還清，你想走，他怎麼肯饒你！絕對不肯饒過你的。也有很多人往生的時候，平平安安走了，冤親債主好像也沒有過分找他麻煩，我們居士林老林長這就是個例子。陳光別老居士往生的時候，不是沒有冤親債主，冤親債主很多，為什麼這些冤親債主不障礙他？因為他天天念經、拜佛，把功德迴向給冤親債主，緩和了，這些人得到安慰，「行，你到西方極樂世界作佛，作佛之後回來度我們」，所以就不太找麻煩了。你要沒有這個念頭，這些人饒不過你</w:t>
      </w:r>
      <w:r>
        <w:t>的。</w:t>
      </w:r>
      <w:r>
        <w:t xml:space="preserve"> </w:t>
      </w:r>
    </w:p>
    <w:p w14:paraId="46A76740" w14:textId="77777777" w:rsidR="00001AB0" w:rsidRDefault="00001AB0">
      <w:pPr>
        <w:pStyle w:val="a3"/>
      </w:pPr>
      <w:r>
        <w:t xml:space="preserve">　　問：佛法講十法界，十法界就是十條路，臨終以後會到哪裡去？</w:t>
      </w:r>
      <w:r>
        <w:t xml:space="preserve"> </w:t>
      </w:r>
    </w:p>
    <w:p w14:paraId="1F30CE01" w14:textId="77777777" w:rsidR="00001AB0" w:rsidRDefault="00001AB0">
      <w:pPr>
        <w:pStyle w:val="a3"/>
      </w:pPr>
      <w:r>
        <w:t xml:space="preserve">　　答：人死了以後到哪一道去，就在最後一念。最後這一念，誰能有把握？確實沒有把握。所以人在臨終，這個真正是大事，你死了以後往哪裡去，你怎麼個去法，這個是大事。所以佛教導我們，我們在一生當中要修善、要修福、要積功累德。做這些好事，為的是什麼？為的是臨終的時候有福報。這個福報就是臨終時候神智清楚，不迷惑、不顛倒，臨終有善知識幫助，這是大福報。如果沒有福報的人，臨終的時候迷惑顛倒、神智不清，這個就很麻煩了！縱使你遇到善知識也不行，他神智不清，迷惑顛倒，決定墮惡道。如果這一生修積的功德殊勝，你轉世，就是說你來世的生活環境，一定比這一生好，殊勝多多，你有福報；如果你造作是一些罪業，你去轉世，那個環境一定還不如你現在的生活環境，你會過得更辛苦。至於到哪一道去受身，到哪一道去轉世，這個決定在自己，在自己的念頭。孔夫子所說的，「人以類聚，物以群分」，他也是說明這個道理。無量無邊的法界，你跟哪一個法界相應，我們諺語裡面講，你跟哪一個法界情意相投，你就入那個法界去，你們志趣相投。喜歡念佛的人都到念佛堂去，大家對這個有同好，喜歡賭博的人都到賭場去，喜歡跳舞的人到舞廳去。這就好比你去受身，你去轉世，你往哪裡轉？往你喜歡轉的地方去轉，</w:t>
      </w:r>
      <w:r>
        <w:t>每一個人的喜樂不相同。我們仔細觀察這個世間，確實是有一部分人喜歡財富，喜歡財色名食睡，喜歡這些東西，這是佛法講的貪愛。貪愛的心重，到餓鬼道去，為什麼？鬼裡面個個都貪心，所以你跟他相應，自自然然跟他就相合，你轉到那一道去；嫉妒、瞋恚心重的，與地獄相應；愚痴，沒有能力辨別是非、邪正、善惡，甚至於利害都搞顛倒，這種人也比比皆是，他與畜生道相應。懂得做人的道理，守住做人的基本德行，他不失人身，來生還會到人道來轉世；如果道德理念高的，他就到天道去轉世；懂得念佛的道理，一心一意念阿彌陀佛，他到西方極樂世界轉世，這是第一殊勝，轉世裡</w:t>
      </w:r>
      <w:r>
        <w:lastRenderedPageBreak/>
        <w:t>面是無與倫比的，諸佛都讚歎！在佛法裡面講，擺在面前十條路，十法界，你死了以後，你到哪一個法界去？這個要有智慧，要有選擇。每一個法界裡面又很複雜，裡頭有無量！你說我選佛法界，好，不錯，佛有無量佛，無量無邊諸佛剎土，你到哪一個佛剎土去？我們今天是老師替我們選擇的，我們依教奉行，釋迦牟尼佛勸導我們選擇阿彌陀佛的淨土。我們怕什麼？縱然災難現前，有人說這個世間會爆發核子戰爭，核子彈在空中爆發，我們像看煙火一樣，看得很快樂，我們到西方極樂世界去了，一點恐怖都沒有。經上常常提醒我們，遠離恐怖妄想。所以災難臨前</w:t>
      </w:r>
      <w:r>
        <w:t>不恐怖，自己才能做得了主宰。如果災難現前，自己一驚慌、一害怕，完了，三惡道去了。我們今天要練這個功夫，什麼樣的災難現前都不驚不怖。心是定的，有主宰，決定有好去處。</w:t>
      </w:r>
      <w:r>
        <w:t xml:space="preserve"> </w:t>
      </w:r>
    </w:p>
    <w:p w14:paraId="2E5BC858" w14:textId="77777777" w:rsidR="00001AB0" w:rsidRDefault="00001AB0">
      <w:pPr>
        <w:pStyle w:val="a3"/>
      </w:pPr>
      <w:r>
        <w:t xml:space="preserve">　　問：如何幫助年邁的父母對佛教生起正信，臨終能遇到善緣，念佛往生西方極樂世界？</w:t>
      </w:r>
      <w:r>
        <w:t xml:space="preserve"> </w:t>
      </w:r>
    </w:p>
    <w:p w14:paraId="1221927E" w14:textId="77777777" w:rsidR="00001AB0" w:rsidRDefault="00001AB0">
      <w:pPr>
        <w:pStyle w:val="a3"/>
      </w:pPr>
      <w:r>
        <w:t xml:space="preserve">　　答：這個提問問得好，有這個提問，我們能夠看到你對父母的孝心。能把父母送到西方極樂世界，這是大孝，孝順父母，沒有比這個更殊勝，父母生到西方去作佛了，不但永遠脫離輪迴，他永遠脫離十法界。實在講，每一個念佛的同學對老人都要有這分心，這是大孝之心。怎麼去影響他？必須自己要真做，從自己做起，從我心做起、從我身做起感動父母。尤其掌握到機會、機緣，父母在歡喜的時候，或者在吃飯的時候、悠閒的時候，要多講一點念佛求生淨土的道理、往生殊勝果報的故事。像《淨土聖賢錄》、《往生傳》，當然最好的是近代、眼前念佛往生瑞相希有，這些聽了之後很能感動人。多說這些故事讓老人聽，勸導老人認知念佛往生是無比的殊勝，他才能把萬緣放下，一心專念。</w:t>
      </w:r>
      <w:r>
        <w:t xml:space="preserve"> </w:t>
      </w:r>
    </w:p>
    <w:p w14:paraId="2CFD99EE" w14:textId="77777777" w:rsidR="00001AB0" w:rsidRDefault="00001AB0">
      <w:pPr>
        <w:pStyle w:val="a3"/>
      </w:pPr>
      <w:r>
        <w:t xml:space="preserve">　　問：父母年紀大，又有類似老人痴呆症，怎麼和解？</w:t>
      </w:r>
      <w:r>
        <w:t xml:space="preserve"> </w:t>
      </w:r>
    </w:p>
    <w:p w14:paraId="1807151B" w14:textId="77777777" w:rsidR="00001AB0" w:rsidRDefault="00001AB0">
      <w:pPr>
        <w:pStyle w:val="a3"/>
      </w:pPr>
      <w:r>
        <w:t xml:space="preserve">　　答：這很麻煩，自己一定要斷惡修善、積功累德來迴向給他。平常我們迴向，迴向要是沒有具體的功德，那個迴向不起作用。你看，「願以此功德」，什麼功德？沒有功德不行，迴向都會落空。最好的功德是什麼？是自己依教奉行。你看《地藏經》上就是好榜樣，婆門女、光目女她自己真修、真幹，她那是真有功德，她把那個功德迴向。我們光是念幾句經文，這個沒用處！婆羅門女，你看，她能夠在定中見到鬼王告訴她，她的母親生天，那是什麼？那是我們看經文上，她雖然念佛的時間只一天一夜，一天一夜她念到一心不亂。所以鬼王稱她菩薩，她要不到那個境界的話，她看不到地獄，只有菩薩才能見到，你就曉得那個心之真誠。真誠心，《彌陀經》上講的，「若一日，若二日，若三日」，她能在一天一夜，她就達到轉凡成聖，把這個功德迴向給她母親，她母親生天了。光目女是在夢中境界，夢中境界那功夫就次一點，在我們一般講，她的功夫是我們講功夫成片，她沒有得一心，得一心才真正是菩薩，她是功夫成片。所以她的母親還再回到人間來，生在下賤之家，壽命只有十三歲再轉生，她沒有婆羅門女母親那麼樣的殊勝，這就是她的功夫沒有達到。你從這個地方想，迴向要有真實功德，沒有真實功德，你拿什麼迴向？這很重要！所以心地</w:t>
      </w:r>
      <w:r>
        <w:t>要真誠，決定不能有絲毫虛偽，這非常重要。真誠心、清淨心、平等心，我們念頭一轉，真的是無量功德。就是念頭要真的轉過來，從今而後為正法久住、為普度苦難眾生，為他們服務，絕對不為自己，這個功德就很大了，這轉過來就很大了。如果還有自私自利、還有貪瞋痴慢，這不行，這個不管你怎麼做，你功德談不上，只有一點福德。福德，《六祖壇經》裡面講得很清楚，福德救不了這個事情，《壇經》上說，「此事，福不能救」，此事是生死大事，福德沒有辦法，要功德。功德是你整個念頭轉過來。</w:t>
      </w:r>
      <w:r>
        <w:t xml:space="preserve"> </w:t>
      </w:r>
    </w:p>
    <w:p w14:paraId="62C177E3" w14:textId="77777777" w:rsidR="00001AB0" w:rsidRDefault="00001AB0">
      <w:pPr>
        <w:pStyle w:val="a3"/>
      </w:pPr>
      <w:r>
        <w:lastRenderedPageBreak/>
        <w:t xml:space="preserve">　　問：請問皈依證可隨著亡者入土嗎？</w:t>
      </w:r>
      <w:r>
        <w:t xml:space="preserve"> </w:t>
      </w:r>
    </w:p>
    <w:p w14:paraId="33211974" w14:textId="77777777" w:rsidR="00001AB0" w:rsidRDefault="00001AB0">
      <w:pPr>
        <w:pStyle w:val="a3"/>
      </w:pPr>
      <w:r>
        <w:t xml:space="preserve">　　答：如果這個皈依證上沒有印上佛像，可以，如果印上佛像就不可以。實在講，先人的皈依證，兒孫留下來也是最好的紀念。如果兒孫也學佛，可以把它供養在佛像的旁邊，這是孝心、孝思，常常念到過去的父母，把自己修積的功德迴向給他，也常常提醒自己斷惡修善。</w:t>
      </w:r>
      <w:r>
        <w:t xml:space="preserve"> </w:t>
      </w:r>
    </w:p>
    <w:p w14:paraId="17DA56C0" w14:textId="77777777" w:rsidR="00001AB0" w:rsidRDefault="00001AB0">
      <w:pPr>
        <w:pStyle w:val="a3"/>
      </w:pPr>
      <w:r>
        <w:t xml:space="preserve">　　問：亡者棺材裡加一些香塔、沉香柴、鮮花，或加庫私紙錢，哪種做法如理如法？</w:t>
      </w:r>
      <w:r>
        <w:t xml:space="preserve"> </w:t>
      </w:r>
    </w:p>
    <w:p w14:paraId="2E3ED4E6" w14:textId="77777777" w:rsidR="00001AB0" w:rsidRDefault="00001AB0">
      <w:pPr>
        <w:pStyle w:val="a3"/>
      </w:pPr>
      <w:r>
        <w:t xml:space="preserve">　　答：棺材裡頭可以不必加紙錢，加這些，像乾柴、沉香，這可以，這個好，加上這個好。出家人，法師過世的時候，棺木裡頭用這個，不用紙錢。</w:t>
      </w:r>
      <w:r>
        <w:t xml:space="preserve"> </w:t>
      </w:r>
    </w:p>
    <w:p w14:paraId="3B7A4A88" w14:textId="77777777" w:rsidR="00001AB0" w:rsidRDefault="00001AB0">
      <w:pPr>
        <w:pStyle w:val="a3"/>
      </w:pPr>
      <w:r>
        <w:t xml:space="preserve">　　問：在內蒙古送亡者去火化場時，舉著幡蓋，上有佛菩薩名號，這樣是否如法？應如何做，能令亡者親友生起信心？</w:t>
      </w:r>
      <w:r>
        <w:t xml:space="preserve"> </w:t>
      </w:r>
    </w:p>
    <w:p w14:paraId="5D8A081D" w14:textId="77777777" w:rsidR="00001AB0" w:rsidRDefault="00001AB0">
      <w:pPr>
        <w:pStyle w:val="a3"/>
      </w:pPr>
      <w:r>
        <w:t xml:space="preserve">　　答：各個地方的風俗習慣不同，親戚朋友大家習慣當地的，要用當地的禮俗來做，大家心裡都歡喜。用其他地方的，你要先說明，先不加以說明，別人就會見怪，這一點要懂得。讓親友能夠生起信心，對於亡者關係很大，如果亡者修行如法，臨走的時候瑞相希有，大家看了就會生起信心；還有一些感應很多的，也足以能叫人生起信心。</w:t>
      </w:r>
      <w:r>
        <w:t xml:space="preserve"> </w:t>
      </w:r>
    </w:p>
    <w:p w14:paraId="13663008" w14:textId="77777777" w:rsidR="00001AB0" w:rsidRDefault="00001AB0">
      <w:pPr>
        <w:pStyle w:val="a3"/>
      </w:pPr>
      <w:r>
        <w:t xml:space="preserve">　　問：犯人臨終前出賣器官，將所得留給家人，而這些器官用於需要存活者，請問這種行為是否應該？</w:t>
      </w:r>
      <w:r>
        <w:t xml:space="preserve"> </w:t>
      </w:r>
    </w:p>
    <w:p w14:paraId="524D612C" w14:textId="77777777" w:rsidR="00001AB0" w:rsidRDefault="00001AB0">
      <w:pPr>
        <w:pStyle w:val="a3"/>
      </w:pPr>
      <w:r>
        <w:t xml:space="preserve">　　答：如果犯人是以自己的愛心，想出賣器官幫助家裡人，這個心是善心，是值得讚歎的。臨終發這個心是個好心，要想一想，割截的痛苦能不能忍受？能不能不生瞋恚心？關鍵在此地。實實在在講，這影響下一世去投生，下一世到哪一道，這很重要！世間人講開玩笑，這個玩笑開不得的，所以一定要慎重。佛在經上告訴我們，人在命終之後，一般講，神識大概都在八個小時以後才會離開身體。神識離開身體之後，這個身體就純粹屬於物質，它不知道痛癢。如果神識沒有離開，雖然斷氣了，甚至於現在醫療設備診斷他的腦波已經沒有了，所以宣布腦死了，腦波是停止了，脈搏也停止，呼吸也停止，神識沒有離開。神識沒有離開，他知道痛苦，你這個時候割截器官，他會不會生後悔的心？會不會生瞋恚心？關鍵在此地。如果在這個時候生瞋恚心，這個人一定墮惡道。</w:t>
      </w:r>
    </w:p>
    <w:sectPr w:rsidR="00001A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4A3C9" w14:textId="77777777" w:rsidR="00001AB0" w:rsidRDefault="00001AB0" w:rsidP="00803F22">
      <w:r>
        <w:separator/>
      </w:r>
    </w:p>
  </w:endnote>
  <w:endnote w:type="continuationSeparator" w:id="0">
    <w:p w14:paraId="7CE9F471" w14:textId="77777777" w:rsidR="00001AB0" w:rsidRDefault="00001AB0" w:rsidP="00803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BDA8A" w14:textId="77777777" w:rsidR="00001AB0" w:rsidRDefault="00001AB0" w:rsidP="00803F22">
      <w:r>
        <w:separator/>
      </w:r>
    </w:p>
  </w:footnote>
  <w:footnote w:type="continuationSeparator" w:id="0">
    <w:p w14:paraId="0FEA16D1" w14:textId="77777777" w:rsidR="00001AB0" w:rsidRDefault="00001AB0" w:rsidP="00803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22"/>
    <w:rsid w:val="00001AB0"/>
    <w:rsid w:val="00803F2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E6FC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03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03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03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03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