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64FB" w14:textId="77777777" w:rsidR="00174CB9" w:rsidRDefault="00174CB9">
      <w:r>
        <w:t>念佛的真實利益</w:t>
      </w:r>
      <w:r>
        <w:t>—</w:t>
      </w:r>
      <w:r>
        <w:t>阿彌陀佛的承諾　　（第十三集）　　恭錄自</w:t>
      </w:r>
      <w:r>
        <w:t xml:space="preserve"> </w:t>
      </w:r>
      <w:r>
        <w:t>淨空老法師《淨土大經解演義》　　檔名：</w:t>
      </w:r>
      <w:r>
        <w:t xml:space="preserve">29-506-0013 </w:t>
      </w:r>
    </w:p>
    <w:p w14:paraId="47ECE0FA" w14:textId="77777777" w:rsidR="00174CB9" w:rsidRDefault="00174CB9">
      <w:pPr>
        <w:pStyle w:val="a3"/>
      </w:pPr>
      <w:r>
        <w:t xml:space="preserve">　　《無量壽經》，阿彌陀佛自己說的，第六品四十八願是阿彌陀佛自己說的，生到西方極樂世界，「皆作阿惟越致菩薩」，就這句話。阿惟越致是印度話，翻成中國意思是不退轉。這個不退轉裡面包括三種不退轉，位不退、行不退、念不退。這三種不退轉都證得，是什麼果位？在一般講起來，圓教初住，別教初地；也就是說，這個人已經超越十法界，他已經往生諸佛實報莊嚴土，他才證這三種不退。阿羅漢只證一個位不退，菩薩證到行不退，念不退還做不到，那都是沒有出十法界；證得念不退，超越十法界，真的成佛了。</w:t>
      </w:r>
      <w:r>
        <w:t xml:space="preserve"> </w:t>
      </w:r>
    </w:p>
    <w:p w14:paraId="657FB0F5" w14:textId="77777777" w:rsidR="00174CB9" w:rsidRDefault="00174CB9">
      <w:pPr>
        <w:pStyle w:val="a3"/>
      </w:pPr>
      <w:r>
        <w:t xml:space="preserve">　　到西方極樂世界，我們這種煩惱習氣一品都沒斷，全靠信願持名，就靠這個，靠佛力加持！我們自己只要把信願持名這四個字做到，佛力加持我們，我們就能往生，生到西方極樂世界是凡聖同居土。換句話，煩惱習氣是帶去的，叫帶業往生。修其他的法門是不可能，你出不了六道輪迴，修這個法門很幸運，不但出六道，還出十法界，你說這多難得，真叫功超累劫。生到西方極樂世界，即使凡聖同居土下下品往生，也是證三不退；證三不退上頭還加一個字，圓證三不退，那可不簡單。圓是圓滿，圓滿證得三不退，那是什麼人？《華嚴經》上圓教七地以上的菩薩。證三不退，初住就證得，加個圓字就到七地。沒人相信，所以這個法門叫難信之法。我們能相信，憑什麼相信？是憑阿彌陀佛本願威神的加持，不是阿彌陀佛本願威神加持，你怎麼可能。凡夫，實在講不是你證得，你的智慧、你的道行、你的神通、你的福報跟七地菩薩平等，是阿彌陀佛的福報，到那裡去享他的福，不是自己的福，享他的福。自己要證得七地，在極樂世界自己修行證得七地，那就是自己的福報，自己沒有證得這個級別的話，是享受阿彌陀佛的福報。這就相信了，就沒有疑問。阿彌陀佛對我們的恩德多大！所以這些話我們應當相信，這是佛祖的誠諦之言。　　</w:t>
      </w:r>
    </w:p>
    <w:sectPr w:rsidR="00174C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7F76B" w14:textId="77777777" w:rsidR="00174CB9" w:rsidRDefault="00174CB9" w:rsidP="000E043E">
      <w:r>
        <w:separator/>
      </w:r>
    </w:p>
  </w:endnote>
  <w:endnote w:type="continuationSeparator" w:id="0">
    <w:p w14:paraId="7E568A7C" w14:textId="77777777" w:rsidR="00174CB9" w:rsidRDefault="00174CB9" w:rsidP="000E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39AA" w14:textId="77777777" w:rsidR="00174CB9" w:rsidRDefault="00174CB9" w:rsidP="000E043E">
      <w:r>
        <w:separator/>
      </w:r>
    </w:p>
  </w:footnote>
  <w:footnote w:type="continuationSeparator" w:id="0">
    <w:p w14:paraId="591FB4A5" w14:textId="77777777" w:rsidR="00174CB9" w:rsidRDefault="00174CB9" w:rsidP="000E0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3E"/>
    <w:rsid w:val="000E043E"/>
    <w:rsid w:val="00174C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011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