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4EAB" w14:textId="77777777" w:rsidR="00384C41" w:rsidRDefault="00384C41">
      <w:r>
        <w:t>念佛的真實利益</w:t>
      </w:r>
      <w:r>
        <w:t>—</w:t>
      </w:r>
      <w:r>
        <w:t>信願不足，不聽經不行　　（第十七集）　　恭錄自</w:t>
      </w:r>
      <w:r>
        <w:t xml:space="preserve"> </w:t>
      </w:r>
      <w:r>
        <w:t>淨空老法師《淨土大經解演義》　　檔名：</w:t>
      </w:r>
      <w:r>
        <w:t xml:space="preserve">29-506-0017 </w:t>
      </w:r>
    </w:p>
    <w:p w14:paraId="342CAFE4" w14:textId="77777777" w:rsidR="00384C41" w:rsidRDefault="00384C41">
      <w:pPr>
        <w:pStyle w:val="a3"/>
      </w:pPr>
      <w:r>
        <w:t xml:space="preserve">　　四十九年講經說法，對象是什麼？對象就是有疑問的，特別是對念佛法門有疑惑的。你的信心不堅定，你的願心不懇切，怎麼辦？聽經，佛細心給你講，你聽清楚、聽明白了，相信了。所以講經的用意，幫助眾生斷疑生信。真相信，一點懷疑都沒有了，要不要聽經？不要了，你取淨土是決定成就，不要再搞聽經這個麻煩事情，一句佛號念到底。所以念佛堂，念佛堂裡可以不聽經嗎？可以。但現在念佛堂，我們為什麼要叫他聽經？他信願不足，不聽經不行。你們去看《印光大師文鈔》，印祖那個時代距離我們不遠，大概是七、八十年以前，印光大師在世。那個時代念佛堂裡面不准講經，只講開示，不講經。為什麼？人心淳厚，進念佛堂的人都有信心，他不懷疑，老實念佛；現在念佛的人不老實，你有疑惑，疑不斷不行；疑不斷，它障礙你。你看大乘教裡面佛講得多好，疑是菩薩最大的障礙，障礙他什麼？障礙他精進。尚且障礙菩薩們精進，那我們凡夫障礙可就大了，障礙你什麼？障礙你覺悟。你有疑，你聽經聽不懂，讀經不了解意思，這個障礙是什麼？障礙是你懷疑，因為你懷疑，你對經教不恭敬，佛想加持你加不上。印光大師說得好，「一分誠敬得一分利益，十分誠敬得十分利益」，你沒有恭敬心，因為你有懷疑；你沒有恭敬心，你得不到</w:t>
      </w:r>
      <w:r>
        <w:t xml:space="preserve">利益，聽也聽不懂，聽幾十年還是聽不懂。聽不懂再聽，佛非常慈悲，不厭其煩，聽個十年、二十年、三十年，聽懂了，聽懂你不懷疑了；到不懷疑的時候你進步就快了，你會感覺到年年不一樣。到你什麼時候能覺察到月月都不一樣，境界都不相同，你往生就有把握。年年不一樣，是好境界，往生不見得有把握；月月不一樣，往生有把握。　　</w:t>
      </w:r>
    </w:p>
    <w:sectPr w:rsidR="00384C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58763" w14:textId="77777777" w:rsidR="00384C41" w:rsidRDefault="00384C41" w:rsidP="002D2B81">
      <w:r>
        <w:separator/>
      </w:r>
    </w:p>
  </w:endnote>
  <w:endnote w:type="continuationSeparator" w:id="0">
    <w:p w14:paraId="717F64A6" w14:textId="77777777" w:rsidR="00384C41" w:rsidRDefault="00384C41" w:rsidP="002D2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86A9" w14:textId="77777777" w:rsidR="00384C41" w:rsidRDefault="00384C41" w:rsidP="002D2B81">
      <w:r>
        <w:separator/>
      </w:r>
    </w:p>
  </w:footnote>
  <w:footnote w:type="continuationSeparator" w:id="0">
    <w:p w14:paraId="3A41F093" w14:textId="77777777" w:rsidR="00384C41" w:rsidRDefault="00384C41" w:rsidP="002D2B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81"/>
    <w:rsid w:val="002D2B81"/>
    <w:rsid w:val="00384C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21F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2B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2B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2B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2B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