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EF77" w14:textId="77777777" w:rsidR="00407640" w:rsidRDefault="00407640">
      <w:r>
        <w:t>念佛的真實利益</w:t>
      </w:r>
      <w:r>
        <w:t>—</w:t>
      </w:r>
      <w:r>
        <w:t>阿彌陀佛跟自己是一體　　（第二十三集）　　恭錄自</w:t>
      </w:r>
      <w:r>
        <w:t xml:space="preserve"> </w:t>
      </w:r>
      <w:r>
        <w:t>淨空老法師《淨土大經解演義》　　檔名：</w:t>
      </w:r>
      <w:r>
        <w:t xml:space="preserve">29-506-0023 </w:t>
      </w:r>
    </w:p>
    <w:p w14:paraId="40FA9A46" w14:textId="77777777" w:rsidR="00407640" w:rsidRDefault="00407640">
      <w:pPr>
        <w:pStyle w:val="a3"/>
      </w:pPr>
      <w:r>
        <w:t xml:space="preserve">　　「極樂依正，淨土法門，舉體是真實之際，故云本經以實相為體性也」。這到最後總結這部經是以實相為體，這部經所說的就是諸法實相。極樂世界的依報、正報，從經上講，正報是阿彌陀佛，依報是阿彌陀佛居住的環境。我們念佛往生到西方極樂世界，這正報是我們自己，阿彌陀佛是我們的依報環境。你到極樂世界之後，你才真正把起心動念、分別執著漸漸都放下，然後知道阿彌陀佛跟自己是一體，宇宙跟自己是一體，極樂世界跟自己是一體。如果具足真實智慧，現前我們想想是不是極樂世界？是的，一點都不錯。但是很多人沒有這個體會，為什麼？你的心態沒轉過來。你的起心動念跟經上完全相應，你就能體會，沒有一處不是極樂世界。我們這個世界在極樂世界裡頭，為什麼？它沒有大小，微塵裡頭都有世界，世界裡頭有微塵，微塵裡頭還有世界，它怎麼不在裡頭？到那個時候，處處你都見到阿彌陀佛，一切依正全是阿彌陀佛，恭喜你，你成佛了，你成的這個佛了不起，你成的是阿彌陀佛。本經體性我們就學到此地。　　</w:t>
      </w:r>
    </w:p>
    <w:sectPr w:rsidR="004076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44CB4" w14:textId="77777777" w:rsidR="00407640" w:rsidRDefault="00407640" w:rsidP="00092A1C">
      <w:r>
        <w:separator/>
      </w:r>
    </w:p>
  </w:endnote>
  <w:endnote w:type="continuationSeparator" w:id="0">
    <w:p w14:paraId="412447DC" w14:textId="77777777" w:rsidR="00407640" w:rsidRDefault="00407640" w:rsidP="00092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4018" w14:textId="77777777" w:rsidR="00407640" w:rsidRDefault="00407640" w:rsidP="00092A1C">
      <w:r>
        <w:separator/>
      </w:r>
    </w:p>
  </w:footnote>
  <w:footnote w:type="continuationSeparator" w:id="0">
    <w:p w14:paraId="11930063" w14:textId="77777777" w:rsidR="00407640" w:rsidRDefault="00407640" w:rsidP="00092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1C"/>
    <w:rsid w:val="00092A1C"/>
    <w:rsid w:val="004076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B8D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A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A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A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A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