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27C4" w14:textId="77777777" w:rsidR="00A64CD3" w:rsidRDefault="00A64CD3">
      <w:r>
        <w:t>念佛的真實利益</w:t>
      </w:r>
      <w:r>
        <w:t>—</w:t>
      </w:r>
      <w:r>
        <w:t>起心念佛，是為始覺　　（第三十四集）　　恭錄自</w:t>
      </w:r>
      <w:r>
        <w:t xml:space="preserve"> </w:t>
      </w:r>
      <w:r>
        <w:t>淨空老法師《淨土大經解演義》　　檔名：</w:t>
      </w:r>
      <w:r>
        <w:t xml:space="preserve">29-506-0034 </w:t>
      </w:r>
    </w:p>
    <w:p w14:paraId="36635701" w14:textId="77777777" w:rsidR="00A64CD3" w:rsidRDefault="00A64CD3">
      <w:pPr>
        <w:pStyle w:val="a3"/>
      </w:pPr>
      <w:r>
        <w:t xml:space="preserve">　　中國古聖先賢也是這個說法，「建國君民，教學為先」，從哪裡教起？從家教起，你有個家，家有家道、有家規、有家學，從母親懷孕就開始教，胎教！人是教得好的，我們總是記住一句話，如果教育辦好了，大家都重視古聖先賢的教育，我們這個世界的人都變成阿彌陀佛，環境都變成極樂世界，就這麼一樁事情。沒有接觸到佛法，那是沒有緣分，不能說他沒有善根福德因緣，他沒有緣接觸到。我們接觸到了，接觸到了要覺悟，不覺悟沒有用，這一生還是搞自私自利，還是搞名聞利養，還是搞三途六道。他捨不得離開自性六道、自性三途，他捨不得離開，這是迷，迷得很重。如果他一旦覺悟，一個轉變就變成極樂，就變成彌陀。佛法是清淨法、是平等法，沒有一個眾生是例外的，這個道理一定要懂。賢首國師在《妄盡還源觀》裡頭講得非常清楚，這篇論文不長，薄薄的一個小冊子，裡面所說的全是宇宙人生的真相，講到宇宙緣起、萬法的來由，我自己從哪裡來的。真難得，真不容易，他講清楚、講明白了。</w:t>
      </w:r>
      <w:r>
        <w:t xml:space="preserve"> </w:t>
      </w:r>
    </w:p>
    <w:p w14:paraId="1C0DA22C" w14:textId="77777777" w:rsidR="00A64CD3" w:rsidRDefault="00A64CD3">
      <w:pPr>
        <w:pStyle w:val="a3"/>
      </w:pPr>
      <w:r>
        <w:t xml:space="preserve">　　真搞清楚、搞明白了，下面說，「起心念佛，是為始覺」，我們起這個念頭念阿彌陀佛，你就開始覺悟了。自己沒有感覺到我覺悟了，這什麼原因？你念得功夫不夠。如果你能夠死心塌地這一句佛號念下去，念的時候把萬緣放下，為什麼？它干擾你。所以經教裡面祖師大德教我們，一心念佛，這有效！一心，心裡面只有一句佛號，除一句佛號什麼都沒有，這才叫一心。這個一心叫真誠心，一念相應一念佛，念念相應念念佛。你能夠把真誠保持，《彌陀經》上講的，你能保持一天，上根的人就開悟了，大徹大悟，明心見性，這叫上上根人，一天成就。經上講得好，最下的根性，七天也能成就。能夠執持到七天，一心念佛，心裡真正做到不懷疑、不夾雜、不間斷，七天成就。所以，精進佛七它的目標就在這裡。　　</w:t>
      </w:r>
    </w:p>
    <w:sectPr w:rsidR="00A64C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02FBE" w14:textId="77777777" w:rsidR="00A64CD3" w:rsidRDefault="00A64CD3" w:rsidP="00155FA7">
      <w:r>
        <w:separator/>
      </w:r>
    </w:p>
  </w:endnote>
  <w:endnote w:type="continuationSeparator" w:id="0">
    <w:p w14:paraId="2B759578" w14:textId="77777777" w:rsidR="00A64CD3" w:rsidRDefault="00A64CD3" w:rsidP="00155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B1DE7" w14:textId="77777777" w:rsidR="00A64CD3" w:rsidRDefault="00A64CD3" w:rsidP="00155FA7">
      <w:r>
        <w:separator/>
      </w:r>
    </w:p>
  </w:footnote>
  <w:footnote w:type="continuationSeparator" w:id="0">
    <w:p w14:paraId="1B21628B" w14:textId="77777777" w:rsidR="00A64CD3" w:rsidRDefault="00A64CD3" w:rsidP="00155F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A7"/>
    <w:rsid w:val="00155FA7"/>
    <w:rsid w:val="00A64CD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D29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5F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5F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5F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5F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