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4435" w14:textId="77777777" w:rsidR="006361C5" w:rsidRDefault="006361C5">
      <w:r>
        <w:t>念佛的真實利益</w:t>
      </w:r>
      <w:r>
        <w:t>—</w:t>
      </w:r>
      <w:r>
        <w:t>念佛確實能滅罪　　（第四十三集）　　恭錄自</w:t>
      </w:r>
      <w:r>
        <w:t xml:space="preserve"> </w:t>
      </w:r>
      <w:r>
        <w:t>淨空老法師《淨土大經解演義》　　檔名：</w:t>
      </w:r>
      <w:r>
        <w:t xml:space="preserve">29-506-0043 </w:t>
      </w:r>
    </w:p>
    <w:p w14:paraId="2EC785C3" w14:textId="77777777" w:rsidR="006361C5" w:rsidRDefault="006361C5">
      <w:pPr>
        <w:pStyle w:val="a3"/>
      </w:pPr>
      <w:r>
        <w:t xml:space="preserve">　　「據上鈔義，一稱名號，功德尚然，況本經發菩提心、一向專念者乎」。這是根據《圓中鈔》所講的意思，一稱名號，功德尚且如此，一稱嘉名，萬德齊彰。一稱，這個一字，我們要重視，關鍵就在這個字，一是什麼？一心。這一心是什麼？沒有懷疑、沒有夾雜，那才叫一，純一。如果我們有懷疑，真的嗎？真有這麼多好處嗎？這就不行了，摻雜著妄念在裡頭，這就不靈了。一稱是一心稱念，萬德齊彰，這是我們前面也念到過的，叫「一念相應一念佛，念念相應念念佛」。這一念跟阿彌陀佛相不相應？肯定相應，你不要懷疑，為什麼？《還源觀》上給我們講的，極其微細的那個一念才動，它的速度就周遍法界，絕對不是光的速度、電磁波的速度，沒有辦法跟它比的。太陽的光照射到地球，還要八分鐘才能達到；我們這心裡動個念頭立刻周遍法界，光怎麼能比？所以念頭才生，遍法界虛空界的佛菩薩全部已經接收到了。你要知道這個事實真相，你怕不怕？不要以為動一個惡念沒人知道，十方一切諸佛菩薩全都知道了，你能瞞誰？只能瞞六道裡面這些愚痴眾生，他不知道。甚至於鬼神，鬼神有五通，小的事情，很近的事情，他也能知道得很清楚。二、三個月以後的事情，他曉得；二、三年，那就未必了，他那個神通不大。所以有時候你看他吉凶</w:t>
      </w:r>
      <w:r>
        <w:t>禍福講得很靈，很靈驗，那是什麼？那是很近的事情；講遠，遠就靠不住。</w:t>
      </w:r>
      <w:r>
        <w:t xml:space="preserve"> </w:t>
      </w:r>
    </w:p>
    <w:p w14:paraId="376361E2" w14:textId="77777777" w:rsidR="006361C5" w:rsidRDefault="006361C5">
      <w:pPr>
        <w:pStyle w:val="a3"/>
      </w:pPr>
      <w:r>
        <w:t xml:space="preserve">　　所以念佛確確實實能滅罪，不管它明顯不明顯，滅罪是肯定的。我們的罪滅不掉就是那一邊滅，這一邊又生，所以永遠滅不掉，道理在此地；那一邊滅，這一邊不生，就滅掉了，一定要曉得。像《地藏經》上所說的，「閻浮提眾生，起心動念無不是罪」。要解決這個問題，沒有別的辦法，老祖宗教給我們的，「一門深入，長時薰修」，問題解決了。你真有耐心，真有恆心，守住一門，定！心定在這一部經上，把這部經好好的訓練十年，心定了，沒有別的雜念，效果就出來了。這個經，我們看看古來大德為我們所開導的，真正是佛門第一經。真正可以代表釋迦牟尼佛到這個世間來，住世八十年，講經說法教學四十九年，第一部經是什麼？這就是第一經。這一部經能代表一切，只要你肯相信它，你真正受持，放下萬緣，一心讀誦、稱念，你的成就就非常非常的快速。確確實實快速的成就，那就是你業障消除了，你智慧現前。　　</w:t>
      </w:r>
    </w:p>
    <w:sectPr w:rsidR="006361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E6991" w14:textId="77777777" w:rsidR="006361C5" w:rsidRDefault="006361C5" w:rsidP="000D4B96">
      <w:r>
        <w:separator/>
      </w:r>
    </w:p>
  </w:endnote>
  <w:endnote w:type="continuationSeparator" w:id="0">
    <w:p w14:paraId="64541525" w14:textId="77777777" w:rsidR="006361C5" w:rsidRDefault="006361C5" w:rsidP="000D4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0EB22" w14:textId="77777777" w:rsidR="006361C5" w:rsidRDefault="006361C5" w:rsidP="000D4B96">
      <w:r>
        <w:separator/>
      </w:r>
    </w:p>
  </w:footnote>
  <w:footnote w:type="continuationSeparator" w:id="0">
    <w:p w14:paraId="6848FE3B" w14:textId="77777777" w:rsidR="006361C5" w:rsidRDefault="006361C5" w:rsidP="000D4B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96"/>
    <w:rsid w:val="000D4B96"/>
    <w:rsid w:val="006361C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987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4B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4B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4B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4B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