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B9DC" w14:textId="77777777" w:rsidR="00743185" w:rsidRDefault="00743185">
      <w:r>
        <w:t>念佛的真實利益</w:t>
      </w:r>
      <w:r>
        <w:t>—</w:t>
      </w:r>
      <w:r>
        <w:t>能信、能願、真幹　　（第四十七集）　　恭錄自</w:t>
      </w:r>
      <w:r>
        <w:t xml:space="preserve"> </w:t>
      </w:r>
      <w:r>
        <w:t>淨空老法師《淨土大經解演義》　　檔名：</w:t>
      </w:r>
      <w:r>
        <w:t xml:space="preserve">29-506-0047 </w:t>
      </w:r>
    </w:p>
    <w:p w14:paraId="4760E199" w14:textId="77777777" w:rsidR="00743185" w:rsidRDefault="00743185">
      <w:pPr>
        <w:pStyle w:val="a3"/>
      </w:pPr>
      <w:r>
        <w:t xml:space="preserve">　　蓮池大師說的，「前三非器」，前面三種沒有法子接受淨宗的教誨，第一種「無信」，他不相信；第二種，雖有信，他不願意求往生，他對這個世間很留戀，覺得這個世間很美好，還不錯，不想去；第三個「無行」，雖然也想去，不肯幹，不能夠依教修行，這三種人就是非器。「反是皆器」，如果反過來，那都是的，他能信、能願、真幹，這樣的人決定得生，必須具備這三個條件。他有信有願，他行不力，沒有真行、沒真幹，如果在臨終時候遇到善友；在臨終有個條件重要，頭腦清楚，頭腦不清楚就沒有辦法。所以老人痴呆症一得，那就沒法子，一生念佛念到最後是這種情形，往生都沒有把握。老人痴呆症在佛法裡面講，叫冤親債主，業障！所以學佛不能不知道這些事實真相。我們有生之日，不說年了，活一天就要懂得努力去消業障，去消一天，決定不跟人結冤仇，要學處處吃虧，吃虧真的是有福！吃虧，你才能消業障；不肯吃虧，那個業障消不了；如果還想佔一點便宜，你就天天在增長業障，這就完全錯了。　　</w:t>
      </w:r>
    </w:p>
    <w:sectPr w:rsidR="007431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49D8D" w14:textId="77777777" w:rsidR="00743185" w:rsidRDefault="00743185" w:rsidP="00A66EF7">
      <w:r>
        <w:separator/>
      </w:r>
    </w:p>
  </w:endnote>
  <w:endnote w:type="continuationSeparator" w:id="0">
    <w:p w14:paraId="5A9CF94E" w14:textId="77777777" w:rsidR="00743185" w:rsidRDefault="00743185" w:rsidP="00A6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C9B1" w14:textId="77777777" w:rsidR="00743185" w:rsidRDefault="00743185" w:rsidP="00A66EF7">
      <w:r>
        <w:separator/>
      </w:r>
    </w:p>
  </w:footnote>
  <w:footnote w:type="continuationSeparator" w:id="0">
    <w:p w14:paraId="20E26B90" w14:textId="77777777" w:rsidR="00743185" w:rsidRDefault="00743185" w:rsidP="00A66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F7"/>
    <w:rsid w:val="00743185"/>
    <w:rsid w:val="00A66E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7CF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E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E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E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E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