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4134" w14:textId="77777777" w:rsidR="0024585E" w:rsidRDefault="0024585E">
      <w:r>
        <w:t>念佛的真實利益</w:t>
      </w:r>
      <w:r>
        <w:t>—</w:t>
      </w:r>
      <w:r>
        <w:t>法味裡最濃的是持名念佛　　（第七十九集）　　恭錄自</w:t>
      </w:r>
      <w:r>
        <w:t xml:space="preserve"> </w:t>
      </w:r>
      <w:r>
        <w:t>淨空老法師《淨土大經解演義》　　檔名：</w:t>
      </w:r>
      <w:r>
        <w:t xml:space="preserve">29-506-0079 </w:t>
      </w:r>
    </w:p>
    <w:p w14:paraId="0D4539A4" w14:textId="77777777" w:rsidR="0024585E" w:rsidRDefault="0024585E">
      <w:pPr>
        <w:pStyle w:val="a3"/>
      </w:pPr>
      <w:r>
        <w:t xml:space="preserve">　　持名念佛是稱性起修，以如來果地覺做我們因地心，因果不二，這個太殊勝了。一心嚮往，我們就會把這個世間放下，這個世間裡面的名聞利養、五欲六塵，就如同古人所說的，這是世間的滋味，一般人貪戀，世味哪有法味濃！法味裡面最濃的持名念佛，你為什麼念不下去？你持名沒有嘗到法味，沒嘗到味道，所以你會退心。你為什麼沒有嘗到味道？念佛的時候有懷疑、有夾雜，懷疑這個法門是不是最殊勝的？這法門是不是真的？我真能往生嗎？真有極樂世界嗎？猶疑、懷疑。第二個，對世間名聞利養的貪戀放不下。所以你勤苦念佛，念若干年都得不到法喜，都沒有品嘗法味出來，原因在此地。</w:t>
      </w:r>
      <w:r>
        <w:t xml:space="preserve"> </w:t>
      </w:r>
    </w:p>
    <w:p w14:paraId="33C10293" w14:textId="77777777" w:rsidR="0024585E" w:rsidRDefault="0024585E">
      <w:pPr>
        <w:pStyle w:val="a3"/>
      </w:pPr>
      <w:r>
        <w:t xml:space="preserve">　　《無量壽經》的經題好，上半段是講果報，下半段是講修因，你怎麼修？修因講了五個字，「清淨平等覺」。我們學佛的人修什麼？修清淨心，用什麼方法？八萬四千法門都是修清淨心，都是修平等心，都是修覺。清淨心得到，你證阿羅漢果；平等心得到，你成了菩薩；大徹大悟，那就是覺，你成佛了。你修因得到的果報是什麼？大乘，大乘是智慧，《華嚴經》上所說的，「一切眾生皆有如來智慧德相」，大乘是智慧，無量壽是德，莊嚴是相，你全得到。得到清淨心，往生西方極樂世界是在方便有餘土，清淨心不容易得到；得到平等心，再破一品無明，證一分法身，生到極樂世界實報莊嚴土，《華嚴經》上初住以上的菩薩，法身大士，等於成佛了，這都難，這都要念到一心不亂。淨宗最殊勝的就是凡聖同居土，太殊勝了，凡聖同居土，我們真的要求往生的話，每一個人都能，決定可以得到，最殊勝的就是這個。　　</w:t>
      </w:r>
    </w:p>
    <w:sectPr w:rsidR="002458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606D" w14:textId="77777777" w:rsidR="0024585E" w:rsidRDefault="0024585E" w:rsidP="007A5849">
      <w:r>
        <w:separator/>
      </w:r>
    </w:p>
  </w:endnote>
  <w:endnote w:type="continuationSeparator" w:id="0">
    <w:p w14:paraId="7E24E5DF" w14:textId="77777777" w:rsidR="0024585E" w:rsidRDefault="0024585E" w:rsidP="007A5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9CA4" w14:textId="77777777" w:rsidR="0024585E" w:rsidRDefault="0024585E" w:rsidP="007A5849">
      <w:r>
        <w:separator/>
      </w:r>
    </w:p>
  </w:footnote>
  <w:footnote w:type="continuationSeparator" w:id="0">
    <w:p w14:paraId="7A952565" w14:textId="77777777" w:rsidR="0024585E" w:rsidRDefault="0024585E" w:rsidP="007A58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49"/>
    <w:rsid w:val="0024585E"/>
    <w:rsid w:val="007A584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6F0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8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8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8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8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