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2100A" w14:textId="77777777" w:rsidR="0039080E" w:rsidRDefault="0039080E">
      <w:r>
        <w:t>念佛的真實利益</w:t>
      </w:r>
      <w:r>
        <w:t>—</w:t>
      </w:r>
      <w:r>
        <w:t>怎樣與彌陀感應道交　　（第九十五集）　　恭錄自</w:t>
      </w:r>
      <w:r>
        <w:t xml:space="preserve"> </w:t>
      </w:r>
      <w:r>
        <w:t>淨空老法師《淨土大經解演義》　　檔名：</w:t>
      </w:r>
      <w:r>
        <w:t xml:space="preserve">29-506-0095 </w:t>
      </w:r>
    </w:p>
    <w:p w14:paraId="0E4E0FED" w14:textId="77777777" w:rsidR="0039080E" w:rsidRDefault="0039080E">
      <w:pPr>
        <w:pStyle w:val="a3"/>
      </w:pPr>
      <w:r>
        <w:t xml:space="preserve">　　有初學的人懷疑，早年我們在台中跟李老師學的時候，有同學就懷疑，十方世界人太多了，阿彌陀佛能搞得清楚嗎？萬一把我忘掉怎麼辦？你說阿彌陀佛會不會忘記？現在我們知道不會忘記。為什麼？我們念頭才一動，這裡就像電台一樣，我們電波發射過去，他那裡就收到，怎麼會錯得了！就跟電腦一樣的。我們在《還源觀》上你看念的那個，那是真的不是假的。我們心的念頭，還有我們的物質，物質是我們這肉體，我們這個肉體也有波動，這個肉體的細胞，每一個細胞它都在動，這個波動它跟我們的意念是一致的，我們的意念一心專注極樂世界，全身的細胞都專注。每一個細胞，細胞還講得大！現在科學講什麼？小光子就是量子，我們佛法裡面講微塵，每一粒微塵，你看彌勒菩薩講得很清楚，「念念成形」，那個形就是微塵，「形皆有識」，每一粒微塵裡面都有受想行識。</w:t>
      </w:r>
      <w:r>
        <w:t xml:space="preserve"> </w:t>
      </w:r>
    </w:p>
    <w:p w14:paraId="63C5A4BA" w14:textId="77777777" w:rsidR="0039080E" w:rsidRDefault="0039080E">
      <w:pPr>
        <w:pStyle w:val="a3"/>
      </w:pPr>
      <w:r>
        <w:t xml:space="preserve">　　所以這些波動的時候，我們這個人是很大的機器，我一個意念波動，把所有這個波都集中向一個目標、一個方向，這個力量很大，阿彌陀佛能收到。他的能量不可思議，他的能量是自性圓滿的發揮；我們的能量，可以說百分之九十九點九煩惱習氣障礙了，它發不出去，我們真正能跟諸佛菩薩起作用，這個能量很少。但是佛的能量很大，我們能量立刻周遍法界，他就收到，這就是有感，眾生有感，他立刻就有應。我們聲聲在念阿彌陀佛，聲聲都有感應，所以「一念相應一念佛，念念相應念念佛」。為什麼我們沒有感覺阿彌陀佛的回應？回應有，我們的身體是發射的機器，也是接收的機器。我們有沒有接收到？有。為什麼沒有感覺？煩惱習氣太重。如果我們的心真誠、清淨、平等，阿彌陀佛回應著我們，我們就感覺到，感應道交不可思議。我們什麼時候命終，他知道，他到那個時候他就出現，你就看到了。　　</w:t>
      </w:r>
    </w:p>
    <w:sectPr w:rsidR="003908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CFB56" w14:textId="77777777" w:rsidR="0039080E" w:rsidRDefault="0039080E" w:rsidP="00E842EC">
      <w:r>
        <w:separator/>
      </w:r>
    </w:p>
  </w:endnote>
  <w:endnote w:type="continuationSeparator" w:id="0">
    <w:p w14:paraId="46F26589" w14:textId="77777777" w:rsidR="0039080E" w:rsidRDefault="0039080E" w:rsidP="00E842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7E72D" w14:textId="77777777" w:rsidR="0039080E" w:rsidRDefault="0039080E" w:rsidP="00E842EC">
      <w:r>
        <w:separator/>
      </w:r>
    </w:p>
  </w:footnote>
  <w:footnote w:type="continuationSeparator" w:id="0">
    <w:p w14:paraId="2B7EBA3E" w14:textId="77777777" w:rsidR="0039080E" w:rsidRDefault="0039080E" w:rsidP="00E842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2EC"/>
    <w:rsid w:val="0039080E"/>
    <w:rsid w:val="00B519F4"/>
    <w:rsid w:val="00E8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3A804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42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42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42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42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2026-08-12T04:50:00Z</dcterms:created>
  <dcterms:modified xsi:type="dcterms:W3CDTF">2026-08-12T04:50:00Z</dcterms:modified>
</cp:coreProperties>
</file>