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DB7A" w14:textId="77777777" w:rsidR="005B0701" w:rsidRDefault="005B0701">
      <w:r>
        <w:t>念佛的真實利益</w:t>
      </w:r>
      <w:r>
        <w:t>—</w:t>
      </w:r>
      <w:r>
        <w:t>極樂跟娑婆有什麼差別　　（第一Ｏ九集）　　恭錄自</w:t>
      </w:r>
      <w:r>
        <w:t xml:space="preserve"> </w:t>
      </w:r>
      <w:r>
        <w:t>淨空老法師《淨土大經解演義》　　檔名：</w:t>
      </w:r>
      <w:r>
        <w:t xml:space="preserve">29-506-0109 </w:t>
      </w:r>
    </w:p>
    <w:p w14:paraId="758D9E33" w14:textId="77777777" w:rsidR="005B0701" w:rsidRDefault="005B0701">
      <w:pPr>
        <w:pStyle w:val="a3"/>
      </w:pPr>
      <w:r>
        <w:t xml:space="preserve">　　為什麼阿彌陀佛居住的地方叫做極樂世界，我們這裡叫做娑婆世界？極樂跟娑婆有什麼差別？說個老實話，是平等的，一絲毫差別都沒有。可是，釋迦牟尼佛在《往生經》裡面跟我們介紹極樂世界，那一邊世界真好，沒有聽說極樂世界有不善的人，沒有聽說極樂世界有不善的言行，也沒有聽說極樂世界有什麼災難，水災、風災、地震，沒聽說過。什麼原因？佛也慈悲為我們說明了，那個世界皆是諸上善人居住一處，我們就明白了。極樂世界是個新的世界，好像我們這個世間一個新的社區，剛剛開發的；娑婆世界是很古老的一個地區，世世代代累積的一些業障習氣沒斷。新社區就好辦了，裡面有沒有居民？沒有，新社區沒有舊的居民，都是阿彌陀佛以本願威神，所謂接引十方世界的人來到極樂世界去，所以它是新社區。</w:t>
      </w:r>
      <w:r>
        <w:t xml:space="preserve"> </w:t>
      </w:r>
    </w:p>
    <w:p w14:paraId="54FB0449" w14:textId="77777777" w:rsidR="005B0701" w:rsidRDefault="005B0701">
      <w:pPr>
        <w:pStyle w:val="a3"/>
      </w:pPr>
      <w:r>
        <w:t xml:space="preserve">　　到他那裡去得有條件，條件是什麼？條件就是十善。阿彌陀佛告訴我們，皆是上善之人俱會一處，那我們就想到，我們必須要修上品十善，才能去得了。每天念佛念得很好，一天念個十萬聲佛號，臨終能不能去？要看你的心地善不善。十萬聲佛號沒錯，功夫是有了，如果你是修十善，上品十善，馬上就批准了，可以移民到極樂世界。一天十萬聲佛號，心地不善，還有貪瞋痴慢、還有自私自利，這個人去不了。為什麼？念佛功夫夠了，及格了，打五十分，另外分數不夠，去不了。所以要記住，上品十善。這個要真幹，不真幹不行！現在這上品十善怎麼修？我們就這些年來特別提倡儒釋道的三個根，那就是上品十善，所以不能疏忽。《弟子規》都沒有落實，極樂世界去不了，《感應篇》不能落實，極樂世界去不了；《感應篇》跟《弟子規》這兩樣東西都落實了，上品十善就差不多了，我相信肯定可以做到。經上佛講的這些話不能不注意，不能疏忽，一定要很清楚、很明白，我們這一生具足西方極樂世界的條件，穩穩當當取極樂世界。這跟現在移民是同樣的一個道理，我具備這個條件，我可以移民到極樂世界去。　　</w:t>
      </w:r>
    </w:p>
    <w:sectPr w:rsidR="005B07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0FE4" w14:textId="77777777" w:rsidR="005B0701" w:rsidRDefault="005B0701" w:rsidP="00E64A8B">
      <w:r>
        <w:separator/>
      </w:r>
    </w:p>
  </w:endnote>
  <w:endnote w:type="continuationSeparator" w:id="0">
    <w:p w14:paraId="6B1A6661" w14:textId="77777777" w:rsidR="005B0701" w:rsidRDefault="005B0701" w:rsidP="00E64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29ACF" w14:textId="77777777" w:rsidR="005B0701" w:rsidRDefault="005B0701" w:rsidP="00E64A8B">
      <w:r>
        <w:separator/>
      </w:r>
    </w:p>
  </w:footnote>
  <w:footnote w:type="continuationSeparator" w:id="0">
    <w:p w14:paraId="15E961A7" w14:textId="77777777" w:rsidR="005B0701" w:rsidRDefault="005B0701" w:rsidP="00E64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B"/>
    <w:rsid w:val="005B0701"/>
    <w:rsid w:val="00B519F4"/>
    <w:rsid w:val="00E6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3CA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A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A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A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A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