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B951" w14:textId="77777777" w:rsidR="005446AA" w:rsidRDefault="005446AA">
      <w:r>
        <w:t>念佛的真實利益</w:t>
      </w:r>
      <w:r>
        <w:t>—</w:t>
      </w:r>
      <w:r>
        <w:t>清淨平等覺是我們修學的目標　　（第一二五集）　　恭錄自</w:t>
      </w:r>
      <w:r>
        <w:t xml:space="preserve"> </w:t>
      </w:r>
      <w:r>
        <w:t>淨空老法師《淨土大經解演義》　　檔名：</w:t>
      </w:r>
      <w:r>
        <w:t xml:space="preserve">29-506-0125 </w:t>
      </w:r>
    </w:p>
    <w:p w14:paraId="0C6546E0" w14:textId="77777777" w:rsidR="005446AA" w:rsidRDefault="005446AA">
      <w:pPr>
        <w:pStyle w:val="a3"/>
      </w:pPr>
      <w:r>
        <w:t xml:space="preserve">　　所以自己想想，我們的心是不是與清淨平等覺相應。如果我們的心清淨，與阿羅漢相應；我們的心平等，平等是決定沒有分別，跟菩薩相應；我們的心覺而不迷，那跟佛相應。這經題上好！經題上教我們修行的標準都說出來了，清淨心、平等心、覺心。如果修行把目標定在這上面，這人叫真修，真修行人。他不是求名聞利養，他不是求富貴，他求清淨平等覺，這是什麼？這是求成佛。你看，清淨成阿羅漢，平等成菩薩，覺成佛，他修行求的是什麼？求的是阿羅漢、菩薩、佛陀，這個人叫真學佛，他得到一切諸佛的護念，他得到龍天善神的擁護。諸位想想看，如果心地真的是追求清淨平等覺，這個世界上有沒有災難？什麼災難與他都不相干，他解脫了、超越了，這個世間再美好他也超越了。所以，他生在實報土，實報土是無比的莊嚴殊勝，他在那裡起不起心動念？不起心不動念。他也沒有覺得他那裡很好，如果覺得這裡好、那裡不好，分別心不就起來了？有分別就會有執著，他就墮落了，他哪裡是佛！所以，人家居住在那個地方不起心不動念；起心動念尚且沒有，我們就能想到他沒有分別執著。如果我們用這個標準做為我們修學的目標，那我們真的，不是行菩薩道，佛道，成佛之道，這是佛法叫一乘法，直捷走成佛之道。　　</w:t>
      </w:r>
    </w:p>
    <w:sectPr w:rsidR="005446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50F1" w14:textId="77777777" w:rsidR="005446AA" w:rsidRDefault="005446AA" w:rsidP="002D5E2D">
      <w:r>
        <w:separator/>
      </w:r>
    </w:p>
  </w:endnote>
  <w:endnote w:type="continuationSeparator" w:id="0">
    <w:p w14:paraId="5404FCCE" w14:textId="77777777" w:rsidR="005446AA" w:rsidRDefault="005446AA" w:rsidP="002D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0D5A" w14:textId="77777777" w:rsidR="005446AA" w:rsidRDefault="005446AA" w:rsidP="002D5E2D">
      <w:r>
        <w:separator/>
      </w:r>
    </w:p>
  </w:footnote>
  <w:footnote w:type="continuationSeparator" w:id="0">
    <w:p w14:paraId="1CAA7550" w14:textId="77777777" w:rsidR="005446AA" w:rsidRDefault="005446AA" w:rsidP="002D5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2D"/>
    <w:rsid w:val="002D5E2D"/>
    <w:rsid w:val="005446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994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