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F5DC" w14:textId="77777777" w:rsidR="00345A00" w:rsidRDefault="00345A00">
      <w:r>
        <w:t>念佛的真實利益</w:t>
      </w:r>
      <w:r>
        <w:t>—</w:t>
      </w:r>
      <w:r>
        <w:t>慧遠大師定中見到極樂世界　　（第一五Ｏ集）　　恭錄自</w:t>
      </w:r>
      <w:r>
        <w:t xml:space="preserve"> </w:t>
      </w:r>
      <w:r>
        <w:t>淨空老法師《淨土大經解演義》　　檔名：</w:t>
      </w:r>
      <w:r>
        <w:t xml:space="preserve">29-506-0150 </w:t>
      </w:r>
    </w:p>
    <w:p w14:paraId="5CA5AE7F" w14:textId="77777777" w:rsidR="00345A00" w:rsidRDefault="00345A00">
      <w:pPr>
        <w:pStyle w:val="a3"/>
      </w:pPr>
      <w:r>
        <w:t xml:space="preserve">　　太深的東西，太神奇、太奇特的，實在是難，那不是假話。你看無始無明斷了之後還有習氣，這個習氣要斷掉，習氣沒法子斷，隨它去，自然就沒有了，讓時間把它沖淡。多長的時間？三大阿僧祇劫，那個習氣才完全沒有了，你就知道習氣有多難。但是只要無明斷了，習氣還有，沒有關係，不礙事，對自性裡面的智慧、神通、道力，自受用、他受用都沒有一絲毫障礙。這也不是一樁容易事情，最容易的還是生到極樂世界，這容易多了。我們最少要能趕到我們淨宗初祖慧遠大師的境界，遠公大師念佛，他在生的時候四次在定中見到極樂世界，念佛入定，從來沒有給人說過，這都是我們要學的。往生的那一次，最後一次，就是第四次，告訴大家，他要到極樂世界去了，極樂世界我看到了。別人問他，什麼樣子？跟經上講得一模一樣。</w:t>
      </w:r>
      <w:r>
        <w:t xml:space="preserve"> </w:t>
      </w:r>
    </w:p>
    <w:p w14:paraId="5B24131B" w14:textId="77777777" w:rsidR="00345A00" w:rsidRDefault="00345A00">
      <w:pPr>
        <w:pStyle w:val="a3"/>
      </w:pPr>
      <w:r>
        <w:t xml:space="preserve">　　他那個時候，我們淨土的經就是一本，《無量壽經》，我們想應該它是，但是那時候《無量壽經》也有幾種譯本，遠公大師是東晉時候的人，康僧鎧的本子也出來了，漢譯的《清淨平等覺經》，可能有二、三種的版本，他能看到的，唐、宋是決定沒有的，他在唐宋之前。《彌陀經》還沒有翻譯出來。所以最早慧遠大師在廬山建東林念佛堂，所依的經本就是這一本。《觀無量壽佛經》沒翻譯出來，《彌陀經》都沒出現，就是這一本。他說跟經上講的一樣，那就是《無量壽經》上所說的。我們現在這個會集本好，五種本子裡面所說的這全都有了，這個本子是最完整的。我們也能夠像遠公大師一樣，真正見到西方極樂世界，自己有信心決定得生。西方世界能不能得生，經上講得很好，三個條件，信、願、行。我們今天講還得加三個根，他為什麼沒有說？那個時候一般人三個根統統都有，就不需要講了。這三個根從小學的，家裡父母教的，個個都有，根深蒂固。不像今天的世界，今天的世界三個根沒有了，三個根沒有了，這個信願行就不踏實，所以修淨土的人多，往生的人少。他們那個時候修淨土，真的叫萬修萬人去，很少說修淨土不能往生的，太少了，現在很多。以前李老師告訴我們，一萬個修淨土念佛的人，真正往生的只有三、四個人。這什麼</w:t>
      </w:r>
      <w:r>
        <w:t xml:space="preserve">原因？根沒有了。根為什麼重要？經典一打開，「善男子、善女人」，你不是善男子，也不是善女人，你怎麼可以往生？三個根紮下去，你就是善男子、善女人，就這麼回事情。從前人不用講紮根，他都有，都有根，現在不能不提這個事情，不提這個事情念佛不能往生。有這三個根，那你這個信願行都有根了，信有根，願有根，行有根，你怎麼會不往生！這是此一時彼一時，不一樣。　　</w:t>
      </w:r>
    </w:p>
    <w:sectPr w:rsidR="00345A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99B4" w14:textId="77777777" w:rsidR="00345A00" w:rsidRDefault="00345A00" w:rsidP="00672FED">
      <w:r>
        <w:separator/>
      </w:r>
    </w:p>
  </w:endnote>
  <w:endnote w:type="continuationSeparator" w:id="0">
    <w:p w14:paraId="1E07AA50" w14:textId="77777777" w:rsidR="00345A00" w:rsidRDefault="00345A00" w:rsidP="0067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EBEE" w14:textId="77777777" w:rsidR="00345A00" w:rsidRDefault="00345A00" w:rsidP="00672FED">
      <w:r>
        <w:separator/>
      </w:r>
    </w:p>
  </w:footnote>
  <w:footnote w:type="continuationSeparator" w:id="0">
    <w:p w14:paraId="1AE2F7E5" w14:textId="77777777" w:rsidR="00345A00" w:rsidRDefault="00345A00" w:rsidP="00672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ED"/>
    <w:rsid w:val="00345A00"/>
    <w:rsid w:val="00672F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306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F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F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F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F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