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DA48" w14:textId="77777777" w:rsidR="00FA723A" w:rsidRDefault="00FA723A">
      <w:r>
        <w:t>念佛的真實利益</w:t>
      </w:r>
      <w:r>
        <w:t>—</w:t>
      </w:r>
      <w:r>
        <w:t>往生最後一念能控制，就往生了　　（第一五七集）　　恭錄自</w:t>
      </w:r>
      <w:r>
        <w:t xml:space="preserve"> </w:t>
      </w:r>
      <w:r>
        <w:t>淨空老法師《淨土大經解演義》　　檔名：</w:t>
      </w:r>
      <w:r>
        <w:t xml:space="preserve">29-506-0157 </w:t>
      </w:r>
    </w:p>
    <w:p w14:paraId="4E06C6C9" w14:textId="77777777" w:rsidR="00FA723A" w:rsidRDefault="00FA723A">
      <w:pPr>
        <w:pStyle w:val="a3"/>
      </w:pPr>
      <w:r>
        <w:t xml:space="preserve">　　無比殊勝奇特之處，是十方剎土六道眾生煩惱習氣很重，也能往生，這就真正是奇特。八萬四千法門，任何一個法門，如果煩惱習氣不斷，你不能成就，小小果都不能成就。小小果，《華嚴經》上講的十信位的菩薩，初信、二信這是小小果；聲聞裡面的須陀洹，初果，都要斷惑才能證得，你的煩惱習氣一品沒斷不行，你不可能證得。這個法門它無比奇特之處叫帶業往生，你煩惱斷了沒有？沒有，只要你能夠把煩惱控制住，它有，但是它不起作用。在什麼時候控制？往生最後一念，這一念你能夠控制，你就往生了。帶業往生是最後一念，不是講平常，那是個關鍵的時候，最後一念是阿彌陀佛，沒想別的東西，他就去了，他就成功了。到了西方極樂世界，我們知道，無論是善是惡，果報現前一定要具四種緣，善惡的因你有，這就帶業，但是緣，我們這個世界有，極樂世界沒有，有因沒緣它不會起現行，獨特在這個地方，這真正是稀有。　　</w:t>
      </w:r>
    </w:p>
    <w:sectPr w:rsidR="00FA72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B4D9F" w14:textId="77777777" w:rsidR="00FA723A" w:rsidRDefault="00FA723A" w:rsidP="00C9622B">
      <w:r>
        <w:separator/>
      </w:r>
    </w:p>
  </w:endnote>
  <w:endnote w:type="continuationSeparator" w:id="0">
    <w:p w14:paraId="1D32ACE5" w14:textId="77777777" w:rsidR="00FA723A" w:rsidRDefault="00FA723A" w:rsidP="00C96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B8040" w14:textId="77777777" w:rsidR="00FA723A" w:rsidRDefault="00FA723A" w:rsidP="00C9622B">
      <w:r>
        <w:separator/>
      </w:r>
    </w:p>
  </w:footnote>
  <w:footnote w:type="continuationSeparator" w:id="0">
    <w:p w14:paraId="463690E2" w14:textId="77777777" w:rsidR="00FA723A" w:rsidRDefault="00FA723A" w:rsidP="00C96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2B"/>
    <w:rsid w:val="00B519F4"/>
    <w:rsid w:val="00C9622B"/>
    <w:rsid w:val="00FA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37E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2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2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2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2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