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5862" w14:textId="77777777" w:rsidR="00A80D8E" w:rsidRDefault="00A80D8E">
      <w:r>
        <w:t>念佛的真實利益</w:t>
      </w:r>
      <w:r>
        <w:t>—</w:t>
      </w:r>
      <w:r>
        <w:t>一句名號具足十方三世一切如來無盡的功德　　（第一六六集）　　恭錄自</w:t>
      </w:r>
      <w:r>
        <w:t xml:space="preserve"> </w:t>
      </w:r>
      <w:r>
        <w:t>淨空老法師《淨土大經解演義》　　檔名：</w:t>
      </w:r>
      <w:r>
        <w:t xml:space="preserve">29-506-0166 </w:t>
      </w:r>
    </w:p>
    <w:p w14:paraId="3AFD5023" w14:textId="77777777" w:rsidR="00A80D8E" w:rsidRDefault="00A80D8E">
      <w:pPr>
        <w:pStyle w:val="a3"/>
      </w:pPr>
      <w:r>
        <w:t xml:space="preserve">　　章嘉大師早年告訴我「佛法重實質不重形式」。經典上所講的形式，你這一念真心求生極樂世界這是實質，實質比形式重要，一心一意求生淨土，你要發這個心。然後怎麼樣？修諸功德。諸功德是什麼？名號，這一句名號具足十方三世一切如來無盡的功德。你修什麼功德都是零零碎碎的，你念這一句佛號是完整的，什麼功德都在裡面，你說這還得了嗎？所以前面這個註解裡頭說了那麼多，最後合之一句名號。明白這個道理，尤其在我們現前這個環境，社會動亂，地球災變這麼多，我們如何應對？一句阿彌陀佛，死心塌地，萬緣放下。　　</w:t>
      </w:r>
    </w:p>
    <w:sectPr w:rsidR="00A80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A5B7" w14:textId="77777777" w:rsidR="00A80D8E" w:rsidRDefault="00A80D8E" w:rsidP="002B5E4D">
      <w:r>
        <w:separator/>
      </w:r>
    </w:p>
  </w:endnote>
  <w:endnote w:type="continuationSeparator" w:id="0">
    <w:p w14:paraId="31BB2501" w14:textId="77777777" w:rsidR="00A80D8E" w:rsidRDefault="00A80D8E" w:rsidP="002B5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ADDA0" w14:textId="77777777" w:rsidR="00A80D8E" w:rsidRDefault="00A80D8E" w:rsidP="002B5E4D">
      <w:r>
        <w:separator/>
      </w:r>
    </w:p>
  </w:footnote>
  <w:footnote w:type="continuationSeparator" w:id="0">
    <w:p w14:paraId="7D16409F" w14:textId="77777777" w:rsidR="00A80D8E" w:rsidRDefault="00A80D8E" w:rsidP="002B5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4D"/>
    <w:rsid w:val="002B5E4D"/>
    <w:rsid w:val="00A80D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11E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