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CA9A" w14:textId="77777777" w:rsidR="005304EF" w:rsidRDefault="005304EF">
      <w:r>
        <w:t>念佛的真實利益</w:t>
      </w:r>
      <w:r>
        <w:t>—</w:t>
      </w:r>
      <w:r>
        <w:t>娑婆與極樂真的不能比！　　（第一七七集）　　恭錄自</w:t>
      </w:r>
      <w:r>
        <w:t xml:space="preserve"> </w:t>
      </w:r>
      <w:r>
        <w:t>淨空老法師《淨土大經解演義》　　檔名：</w:t>
      </w:r>
      <w:r>
        <w:t xml:space="preserve">29-506-0177 </w:t>
      </w:r>
    </w:p>
    <w:p w14:paraId="66BA4FDB" w14:textId="77777777" w:rsidR="005304EF" w:rsidRDefault="005304EF">
      <w:pPr>
        <w:pStyle w:val="a3"/>
      </w:pPr>
      <w:r>
        <w:t xml:space="preserve">　　阿彌陀佛在那裡教學，那個世界大，比我們地球大多了，地球沒法子跟它比。阿彌陀佛分身處處都在，你想阿彌陀佛，佛就在你面前，感應那麼快。人家老師在面前不好意思，太拘束，老師就不見了，想聽佛法，老師變個小鳥來跟你說法，你就很自在了。風吹樹葉，那個樹葉就像風鈴一樣，音聲美妙極了，也在那裡給你說法教導你，資具自在。不像我們這個世間那麼樣辛苦去追求，求到的還是命裡有的，命裡沒有的求不到。所以古人講「君子樂得作君子，小人冤枉作小人」。你所求到的名聞利養全是你命裡有的，你何必求？不求就得到了。中國古聖先賢教我們讓，沒有讓我們求，禮讓，不是求得的，求得不到。你求得的東西你用得盡，到後頭就沒有了，你福報用盡。你今天一點福報從哪裡來的？過去生中修的，世世代代修的，這一生不知道修了，你享用的是你過去的，痴求這個手段錯誤。應該要培福，培福佛講得很好，都講真的，財富從哪來的？你命裡財富從哪來的？財布施來的。聰明智慧從哪裡來的？法布施來的。健康長壽從哪裡來的？無畏布施來的。佛教我們修這三種布施就培福，你修財布施你決定得財富，愈施愈多，修法布施得聰明智慧，修無畏布施得健康長壽。　　</w:t>
      </w:r>
    </w:p>
    <w:sectPr w:rsidR="005304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7E9B" w14:textId="77777777" w:rsidR="005304EF" w:rsidRDefault="005304EF" w:rsidP="00F268A3">
      <w:r>
        <w:separator/>
      </w:r>
    </w:p>
  </w:endnote>
  <w:endnote w:type="continuationSeparator" w:id="0">
    <w:p w14:paraId="1B755B5B" w14:textId="77777777" w:rsidR="005304EF" w:rsidRDefault="005304EF" w:rsidP="00F26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5473" w14:textId="77777777" w:rsidR="005304EF" w:rsidRDefault="005304EF" w:rsidP="00F268A3">
      <w:r>
        <w:separator/>
      </w:r>
    </w:p>
  </w:footnote>
  <w:footnote w:type="continuationSeparator" w:id="0">
    <w:p w14:paraId="2A40248A" w14:textId="77777777" w:rsidR="005304EF" w:rsidRDefault="005304EF" w:rsidP="00F268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A3"/>
    <w:rsid w:val="005304EF"/>
    <w:rsid w:val="00B519F4"/>
    <w:rsid w:val="00F2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41D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68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68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68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68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