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041B" w14:textId="77777777" w:rsidR="00EC07AD" w:rsidRDefault="00EC07AD">
      <w:r>
        <w:t>念佛的真實利益</w:t>
      </w:r>
      <w:r>
        <w:t>—</w:t>
      </w:r>
      <w:r>
        <w:t>為什麼求沒有感應　　（第一八九集）　　恭錄自</w:t>
      </w:r>
      <w:r>
        <w:t xml:space="preserve"> </w:t>
      </w:r>
      <w:r>
        <w:t>淨空老法師《淨土大經解演義》　　檔名：</w:t>
      </w:r>
      <w:r>
        <w:t xml:space="preserve">29-506-0189 </w:t>
      </w:r>
    </w:p>
    <w:p w14:paraId="0F336BB5" w14:textId="77777777" w:rsidR="00EC07AD" w:rsidRDefault="00EC07AD">
      <w:pPr>
        <w:pStyle w:val="a3"/>
      </w:pPr>
      <w:r>
        <w:t xml:space="preserve">　　我們今天起心動念想佛菩薩，佛菩薩來不來？來。在哪裡？你想他的時候他就在你面前。為什麼見不到？我們的煩惱習氣太重，障礙住了，不是他沒有來，他來了，見不到；他見到我們，我們沒見到他。我們的願求，希望佛菩薩保佑，他真的加持你，可是我們如果要造作惡業他也無可奈何，為什麼？幫不上。到什麼時候能幫上？你的業障消了，我們所希求的感應就現前。這是早年章嘉大師告訴我的，他跟我講「佛氏門中，有求必應」，講這樁事情，真的，絕不是假的。那我們有很多想求的都沒有感應，沒求到。老師說不是求不到，是你有業障，業障懺除，你所希求的都出現。在佛法叫時節因緣，這個時節因緣是自己決定、自己造成的，問題不在外。真的，應了古人的一句話，「行有不得，反求諸己」，全是自作自受。如果我們怨天尤人說佛菩薩不靈、祖宗沒有保佑，那是造罪業。祖宗哪有不愛後代的？沒有這個道理；佛菩薩哪有不慈悲的？自己造的業障，人家加持力量加不上，你業障抗拒，是這麼個道理。</w:t>
      </w:r>
      <w:r>
        <w:t xml:space="preserve"> </w:t>
      </w:r>
    </w:p>
    <w:p w14:paraId="42B7C7CF" w14:textId="77777777" w:rsidR="00EC07AD" w:rsidRDefault="00EC07AD">
      <w:pPr>
        <w:pStyle w:val="a3"/>
      </w:pPr>
      <w:r>
        <w:t xml:space="preserve">　　求有不得，那我們就要反省，我們就要修懺悔，業障懺除，你所求的就滿願。要真正懺除，不是在佛菩薩面前跪著磕頭燒香禱告，那懺除不管用。從哪裡懺除？從自己心地上懺除。怎麼個懺法？這是章嘉大師教的，「後不再造」，那叫真懺悔。真的懺悔了，明天老毛病又起來了，這個不可以，這個不會有感應。真正覺悟、真正回過頭來，這問題才真解決。那我們要想想，我們起心動念、言語造作，違背性德的地方太多了！我們細心想想，拿中國傳統的標準，孝有沒有做到？好像是做到了，其實與標準相差距離太遠。跟聖人比一比，堯舜禹湯，我們的孝悌跟他比行嗎？我們的忠信跟他比，我們的仁愛跟他比，這一比不像，差太遠了，這才曉得自己為什麼沒有感應。拿佛法，佛法的標準是十善業道，我們總以為我們自己十善業道做得不錯，不殺生我們做到了。不殺生向上提升一級是什麼？愛護眾生，這個我們沒做到，這是包括在不殺生這一條戒裡頭的。愛護眾生、照顧眾生、成就一切眾生，全在這一條裡頭。所以這一條展開，八萬細行，表面上看起來差不多，一看到細行裡頭，我們就曉得差遠了，怎麼能跟菩薩比！不但比不上菩薩，比不上阿羅漢，比不上天人，比不上我們世間的聖賢，那還有什麼話說！　　</w:t>
      </w:r>
    </w:p>
    <w:sectPr w:rsidR="00EC07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B601" w14:textId="77777777" w:rsidR="00EC07AD" w:rsidRDefault="00EC07AD" w:rsidP="00A60CAA">
      <w:r>
        <w:separator/>
      </w:r>
    </w:p>
  </w:endnote>
  <w:endnote w:type="continuationSeparator" w:id="0">
    <w:p w14:paraId="35E088C5" w14:textId="77777777" w:rsidR="00EC07AD" w:rsidRDefault="00EC07AD" w:rsidP="00A60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D728" w14:textId="77777777" w:rsidR="00EC07AD" w:rsidRDefault="00EC07AD" w:rsidP="00A60CAA">
      <w:r>
        <w:separator/>
      </w:r>
    </w:p>
  </w:footnote>
  <w:footnote w:type="continuationSeparator" w:id="0">
    <w:p w14:paraId="046FFD05" w14:textId="77777777" w:rsidR="00EC07AD" w:rsidRDefault="00EC07AD" w:rsidP="00A60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AA"/>
    <w:rsid w:val="00A60CAA"/>
    <w:rsid w:val="00B519F4"/>
    <w:rsid w:val="00EC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3F7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C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C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C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C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