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686F" w14:textId="77777777" w:rsidR="00A2740F" w:rsidRDefault="00A2740F">
      <w:r>
        <w:t>念佛的真實利益</w:t>
      </w:r>
      <w:r>
        <w:t>—</w:t>
      </w:r>
      <w:r>
        <w:t>堅固信願，殊勝加持　　（第一九五集）　　恭錄自</w:t>
      </w:r>
      <w:r>
        <w:t xml:space="preserve"> </w:t>
      </w:r>
      <w:r>
        <w:t>淨空老法師《淨土大經解演義》　　檔名：</w:t>
      </w:r>
      <w:r>
        <w:t xml:space="preserve">29-506-0195 </w:t>
      </w:r>
    </w:p>
    <w:p w14:paraId="3CD459AB" w14:textId="77777777" w:rsidR="00A2740F" w:rsidRDefault="00A2740F">
      <w:pPr>
        <w:pStyle w:val="a3"/>
      </w:pPr>
      <w:r>
        <w:t xml:space="preserve">　　這個地方講增上，講到至極殊勝。「因所增上者，非是餘法，而是其心。其心者，當人之自心也」。自己的心，佛給我們做增上緣，這意思我們剛才都說過，為什麼？這是阿彌陀佛的本願，只要我們真正發心求生淨土，就跟他同心同願同德同行，他怎麼不加持？他的加持無比殊勝，加持我們這個心，五根成就五力，也就是從五根提升到五力，它起作用了。「《金剛經》曰：應無所住，而生其心。此二經中所標之其心，正是一心」，《金剛經》上講「應無所住，而生其心」，阿彌陀佛加持我們也是這個心，這個心是自己的真心，這不是妄心，妄心裡頭沒有阿彌陀佛，阿彌陀佛是真心。我們現在是妄心，如果把阿彌陀佛放在心上，心就變成真心，就這麼簡單，真妄就在此地。從前李老師當年在世，常常提醒我們「換心」，怎麼換心？換成阿彌陀佛。他老人家這一句話是他的口頭語，碰到我們常常提醒，真的，這正是一心。</w:t>
      </w:r>
      <w:r>
        <w:t xml:space="preserve"> </w:t>
      </w:r>
    </w:p>
    <w:p w14:paraId="3980CBD0" w14:textId="77777777" w:rsidR="00A2740F" w:rsidRDefault="00A2740F">
      <w:pPr>
        <w:pStyle w:val="a3"/>
      </w:pPr>
      <w:r>
        <w:t xml:space="preserve">　　「譬如磨鏡，垢盡明現」，真心就像鏡子一樣，我們現在這個鏡子上有塵垢，把它磨乾淨。「無明惑盡，自心朗現，故云增上其心也」。這個比喻，比喻得很好，我們用什麼東西來磨？用信願行磨，用戒定慧磨。一般的大乘用戒定慧，淨宗法門用信願行，信願行你就得到阿彌陀佛加持你，這個加持就是增上，讓你樣樣也都能像法藏比丘當年在自在王佛的會下同樣的殊勝。他當時蒙十方諸佛的加持，我們今天得彌陀加持，同時也就得到十方諸佛的加持，這個增上的力量有多大！我們自己有時候遇到困難，還是迷惑顛倒，那是什麼？我們的信心不足，行有不得，反求諸己。如果信心真足，一絲毫不懷疑，力量馬上就加持到了。由此可知，我們今天學佛學了這麼久，還是有問號在裡頭，不過這些疑惑愈來愈淺，愈來愈淡薄，但是它還是有。堅定的信心，堅定的願心，這疑惑就沒有了，那個加持的力量你就能夠感覺得到，這個增上其心就能感覺到，阿彌陀佛幫助我們增上。　　</w:t>
      </w:r>
    </w:p>
    <w:sectPr w:rsidR="00A274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C4E76" w14:textId="77777777" w:rsidR="00A2740F" w:rsidRDefault="00A2740F" w:rsidP="00845C13">
      <w:r>
        <w:separator/>
      </w:r>
    </w:p>
  </w:endnote>
  <w:endnote w:type="continuationSeparator" w:id="0">
    <w:p w14:paraId="008C7441" w14:textId="77777777" w:rsidR="00A2740F" w:rsidRDefault="00A2740F" w:rsidP="00845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51D4B" w14:textId="77777777" w:rsidR="00A2740F" w:rsidRDefault="00A2740F" w:rsidP="00845C13">
      <w:r>
        <w:separator/>
      </w:r>
    </w:p>
  </w:footnote>
  <w:footnote w:type="continuationSeparator" w:id="0">
    <w:p w14:paraId="11E9BC1E" w14:textId="77777777" w:rsidR="00A2740F" w:rsidRDefault="00A2740F" w:rsidP="00845C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13"/>
    <w:rsid w:val="00845C13"/>
    <w:rsid w:val="00A274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6A8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C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C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C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C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