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F5CB" w14:textId="77777777" w:rsidR="00B3111E" w:rsidRDefault="00B3111E">
      <w:r>
        <w:t>念佛的真實利益</w:t>
      </w:r>
      <w:r>
        <w:t>—</w:t>
      </w:r>
      <w:r>
        <w:t>放不下，念佛也枉然　　（第二Ｏ三集）　　恭錄自</w:t>
      </w:r>
      <w:r>
        <w:t xml:space="preserve"> </w:t>
      </w:r>
      <w:r>
        <w:t>淨空老法師《淨土大經解演義》　　檔名：</w:t>
      </w:r>
      <w:r>
        <w:t xml:space="preserve">29-506-0203 </w:t>
      </w:r>
    </w:p>
    <w:p w14:paraId="42FE228B" w14:textId="77777777" w:rsidR="00B3111E" w:rsidRDefault="00B3111E">
      <w:pPr>
        <w:pStyle w:val="a3"/>
      </w:pPr>
      <w:r>
        <w:t xml:space="preserve">　　怎麼放下？要曉得，你不要去用它。在日常生活當中，我用眼見，我用耳聽，我都用，眼耳鼻舌身全用上，但是什麼？不執著。不執著就是不用第七識，末那識是執著，我不用它；第六意識的分別，我不分別就是不用第六識。相宗轉識成智，六、七因上轉，就是修因的時候，我們現在要下這功夫。所以真修行，真放下，就是六根接觸六塵境界，對分別執著是愈淡愈好。我們先從什麼？先從淡薄，一定是一年比一年淡薄，一月比一月淡薄，那你就很有進步。真正能夠到一個月比一個月淡，我們往生就有把握。如果不肯放下，那就沒有法子，一天念十萬聲佛號，古人所說的，你喊破喉嚨也枉然，為什麼？沒放下，口念彌陀心散亂，分別執著的習氣還在，沒減少，這個不行。</w:t>
      </w:r>
      <w:r>
        <w:t xml:space="preserve"> </w:t>
      </w:r>
    </w:p>
    <w:p w14:paraId="2A80185F" w14:textId="77777777" w:rsidR="00B3111E" w:rsidRDefault="00B3111E">
      <w:pPr>
        <w:pStyle w:val="a3"/>
      </w:pPr>
      <w:r>
        <w:t xml:space="preserve">　　所以佛教給我們教得好，你看佛教後世的學生，必須遵守兩樁事情，這釋迦牟尼佛滅度的時候講的，第一個持戒，第二個吃苦。「以戒為師，以苦為師」，這都得要放下；你不放下，你就不能持戒，不放下你就不能吃苦。這兩樁事情好事！幫助你成就道業，幫助你超越六道輪迴。你要是不願意持戒，持戒受拘束，不自由、不自在，不願意吃苦，換句話說，你還願意繼續搞六道輪迴，不就是這樁事情嗎？我不想再搞六道輪迴，那我就老老實實持戒，真正學吃苦，生活愈簡單愈好，這個事情重要。　　</w:t>
      </w:r>
    </w:p>
    <w:sectPr w:rsidR="00B311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B1EA6" w14:textId="77777777" w:rsidR="00B3111E" w:rsidRDefault="00B3111E" w:rsidP="00BB39D1">
      <w:r>
        <w:separator/>
      </w:r>
    </w:p>
  </w:endnote>
  <w:endnote w:type="continuationSeparator" w:id="0">
    <w:p w14:paraId="1AC0DF76" w14:textId="77777777" w:rsidR="00B3111E" w:rsidRDefault="00B3111E" w:rsidP="00BB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907F" w14:textId="77777777" w:rsidR="00B3111E" w:rsidRDefault="00B3111E" w:rsidP="00BB39D1">
      <w:r>
        <w:separator/>
      </w:r>
    </w:p>
  </w:footnote>
  <w:footnote w:type="continuationSeparator" w:id="0">
    <w:p w14:paraId="6A519B3D" w14:textId="77777777" w:rsidR="00B3111E" w:rsidRDefault="00B3111E" w:rsidP="00BB3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D1"/>
    <w:rsid w:val="00B3111E"/>
    <w:rsid w:val="00B519F4"/>
    <w:rsid w:val="00BB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05D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