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4AA2" w14:textId="77777777" w:rsidR="00B80E43" w:rsidRDefault="00B80E43">
      <w:r>
        <w:t>念佛的真實利益</w:t>
      </w:r>
      <w:r>
        <w:t>—</w:t>
      </w:r>
      <w:r>
        <w:t>念佛，預知時至，站著走的　　（第二一八集）　　恭錄自</w:t>
      </w:r>
      <w:r>
        <w:t xml:space="preserve"> </w:t>
      </w:r>
      <w:r>
        <w:t>淨空老法師《淨土大經解演義》　　檔名：</w:t>
      </w:r>
      <w:r>
        <w:t xml:space="preserve">29-506-0218 </w:t>
      </w:r>
    </w:p>
    <w:p w14:paraId="0D34E89E" w14:textId="77777777" w:rsidR="00B80E43" w:rsidRDefault="00B80E43">
      <w:pPr>
        <w:pStyle w:val="a3"/>
      </w:pPr>
      <w:r>
        <w:t xml:space="preserve">　　「是乃凡愚所同能」，凡夫、愚人都能辦得到。前面跟諸位提到，諦閑法師的徒弟鍋漏匠那是凡夫、愚人，沒有念過書，不認識字，貧苦交煎。跟諦閑法師是從小在一個農村長大的，諦閑法師出家了，出名了，大法師了，他找到他這個老朋友，要跟他出家，心地非常懇切。諦閑法師成就他，你看教他就一句「南無阿彌陀佛」六個字，因為他什麼都不會，在寺廟裡沒有人瞧得起他，所以不能住寺廟。在鄉下找一個破廟，沒有人住的，教他一個人住在那裡頭，就念一句佛號，什麼都不會。告訴他「念累了你就休息，休息好了接著念。」他真聽話，三年沒有間斷，往生的時候預知時至，站著走的，有本事。鄉下這些佛教徒看到，到觀宗寺去報信，你那個徒弟往生了，站在那裡。諦閑法師到他那個小廟裡面去看他，三天，往返三天，死人站了三天。諦閑法師給他辦後事，佩服：你沒有白出家，名山寶剎這些方丈大和尚不如你，通宗通教講經的這些大法師也比不上你。這個話說的是真的，一點都不假！哪個大和尚往生走的時候能站三天？一句佛號。所以凡愚所同能，問題就是你肯不肯幹？你肯幹你也能。　　</w:t>
      </w:r>
    </w:p>
    <w:sectPr w:rsidR="00B80E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41392" w14:textId="77777777" w:rsidR="00B80E43" w:rsidRDefault="00B80E43" w:rsidP="00324AC8">
      <w:r>
        <w:separator/>
      </w:r>
    </w:p>
  </w:endnote>
  <w:endnote w:type="continuationSeparator" w:id="0">
    <w:p w14:paraId="58AA1917" w14:textId="77777777" w:rsidR="00B80E43" w:rsidRDefault="00B80E43" w:rsidP="00324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FFA78" w14:textId="77777777" w:rsidR="00B80E43" w:rsidRDefault="00B80E43" w:rsidP="00324AC8">
      <w:r>
        <w:separator/>
      </w:r>
    </w:p>
  </w:footnote>
  <w:footnote w:type="continuationSeparator" w:id="0">
    <w:p w14:paraId="6EC1625B" w14:textId="77777777" w:rsidR="00B80E43" w:rsidRDefault="00B80E43" w:rsidP="00324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C8"/>
    <w:rsid w:val="00324AC8"/>
    <w:rsid w:val="00B519F4"/>
    <w:rsid w:val="00B8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415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4A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4A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4A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4A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