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B02" w14:textId="77777777" w:rsidR="00FF0F47" w:rsidRDefault="00FF0F47">
      <w:r>
        <w:t>念佛的真實利益</w:t>
      </w:r>
      <w:r>
        <w:t>—</w:t>
      </w:r>
      <w:r>
        <w:t>最方便的十念法　　（第二六一集）　　恭錄自</w:t>
      </w:r>
      <w:r>
        <w:t xml:space="preserve"> </w:t>
      </w:r>
      <w:r>
        <w:t>淨空老法師《淨土大經解演義》　　檔名：</w:t>
      </w:r>
      <w:r>
        <w:t xml:space="preserve">29-506-0261 </w:t>
      </w:r>
    </w:p>
    <w:p w14:paraId="7BF79EFF" w14:textId="77777777" w:rsidR="00FF0F47" w:rsidRDefault="00FF0F47">
      <w:pPr>
        <w:pStyle w:val="a3"/>
      </w:pPr>
      <w:r>
        <w:t xml:space="preserve">　　所以最方便還是持名念佛，無論在什麼地方，佛號都可以不斷。而持名呢？持名是十六觀裡最後一觀，就是第十六觀。佛也知道你煩惱習氣很重，是怎麼樣觀也觀不成就，後頭就教你持名，就教你念佛，所以第十六觀是持名念佛。只要是像大勢至菩薩所說的「憶佛念佛」，憶佛是心裡想佛，念佛是口念佛，心裡想佛，口裡念佛，「現前當來必定見佛」。最要緊的，心裡除佛之外，沒有其他的雜念，萬緣統統放下，活在這個世間一切隨緣，什麼都好，沒有一樣不好，這個法門你就修成功，你就有把握。十念，就是念念相續，這樣的清淨心念佛，念十句也能往生，這都是指臨命終的時候。</w:t>
      </w:r>
      <w:r>
        <w:t xml:space="preserve"> </w:t>
      </w:r>
    </w:p>
    <w:p w14:paraId="659BA5D4" w14:textId="77777777" w:rsidR="00FF0F47" w:rsidRDefault="00FF0F47">
      <w:pPr>
        <w:pStyle w:val="a3"/>
      </w:pPr>
      <w:r>
        <w:t xml:space="preserve">　　平常呢？平常修十念法也行，所以祖師也有提倡十念。但是從前的祖師提倡十念，他是盡一口氣為一念，這一口氣不拘多少，早晨起來，有佛像在佛像面前做，沒有佛像就面向西方，方位也是求感應，面向西方合掌念十口氣，阿彌陀佛、阿彌陀佛、阿彌陀佛、阿彌陀佛，盡一口氣叫一念，念十口氣。這是對於工作非常繁忙，沒有時間做早晚課的，用這個方法。我在前面也告訴諸位同修，我也有個十念法，在新加坡那個時候跟大家宣布的，就是十句佛號，不是一口氣的，就是十句佛號，更簡單了，一天九次。這個九次怎麼算法？這就定課一天九次，早晚兩次，早晨起來的時候要念十聲阿彌陀佛，晚上睡覺之前念十聲，三餐飯三次。吃飯之前，一般佛門弟子都念供養咒，我們念十句阿彌陀佛再吃飯，這不會忘記，飯前。工作上班的時候，工作念十句，下班念十句，上午上班、下班，下午上班、下班總共九次。每天都這樣做，一次都不缺，這就是十念法。這個十念法也能往生，就像經上所說的「至心信樂，具足十念，皆可往生」。容易，不另外費時間，工作再繁忙的時候都可以做，真的不礙事。這個方法人人都能學，很好學。　　</w:t>
      </w:r>
    </w:p>
    <w:sectPr w:rsidR="00FF0F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F195B" w14:textId="77777777" w:rsidR="00FF0F47" w:rsidRDefault="00FF0F47" w:rsidP="00100BC0">
      <w:r>
        <w:separator/>
      </w:r>
    </w:p>
  </w:endnote>
  <w:endnote w:type="continuationSeparator" w:id="0">
    <w:p w14:paraId="49879D06" w14:textId="77777777" w:rsidR="00FF0F47" w:rsidRDefault="00FF0F47" w:rsidP="00100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CB01A" w14:textId="77777777" w:rsidR="00FF0F47" w:rsidRDefault="00FF0F47" w:rsidP="00100BC0">
      <w:r>
        <w:separator/>
      </w:r>
    </w:p>
  </w:footnote>
  <w:footnote w:type="continuationSeparator" w:id="0">
    <w:p w14:paraId="33E18F3E" w14:textId="77777777" w:rsidR="00FF0F47" w:rsidRDefault="00FF0F47" w:rsidP="00100B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C0"/>
    <w:rsid w:val="00100BC0"/>
    <w:rsid w:val="00B519F4"/>
    <w:rsid w:val="00FF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93A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B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B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B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B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