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E1F1" w14:textId="77777777" w:rsidR="00960688" w:rsidRDefault="00960688">
      <w:r>
        <w:t>念佛的真實利益</w:t>
      </w:r>
      <w:r>
        <w:t>—</w:t>
      </w:r>
      <w:r>
        <w:t>一心專念阿彌陀佛，沒有不能解決的　　（第二七Ｏ集）　　恭錄自</w:t>
      </w:r>
      <w:r>
        <w:t xml:space="preserve"> </w:t>
      </w:r>
      <w:r>
        <w:t>淨空老法師《淨土大經解演義》　　檔名：</w:t>
      </w:r>
      <w:r>
        <w:t xml:space="preserve">29-506-0270 </w:t>
      </w:r>
    </w:p>
    <w:p w14:paraId="1EA9A52F" w14:textId="77777777" w:rsidR="00960688" w:rsidRDefault="00960688">
      <w:pPr>
        <w:pStyle w:val="a3"/>
      </w:pPr>
      <w:r>
        <w:t xml:space="preserve">　　下面說，「乃至廣說故。如是發心，不可思議，是明順理發心相也」，理，我們在大乘經裡面雖然不是證悟，念多了、聽多了，慢慢理解了，叫解悟，解悟能幫助我們隨事發心，這樣往生西方極樂世界，自己有把握。特別是現在災難現前，現在全世界都在談論「２０１２」的大災難，有很多同修來問我，我們學佛如何應對這樁事情。佛在經上告訴我們，老實念佛。要知道，前清乾隆時代灌頂法師告訴我們，世出世間遇到災難也好，困境也好，一切疑難雜症，大乘經教裡面所有的方法都不能解決，都解決不了，最後還有一個方法，一心專念阿彌陀佛，沒有不能解決的。這個開示裡頭最重要就是一心專念，為什麼有人念得很靈，有人念得不靈？就在這「一心專念」四個字上，有人念，念得很勤，他還有懷疑：真的嗎？還有夾雜，功夫不純，所以他沒有感應。功夫要真正純，感應就在現前。</w:t>
      </w:r>
      <w:r>
        <w:t xml:space="preserve"> </w:t>
      </w:r>
    </w:p>
    <w:p w14:paraId="6D32AC40" w14:textId="77777777" w:rsidR="00960688" w:rsidRDefault="00960688">
      <w:pPr>
        <w:pStyle w:val="a3"/>
      </w:pPr>
      <w:r>
        <w:t xml:space="preserve">　　這麼多年當中，我們同修當中看見過，感應真正純，他不要多長的時間，二、三年的時間他就有非常好的效果，他表演給我們看，他表演什麼？他往生，他預知時至，知道自己什麼時候走，佛來接引他，不生病，站著走的，坐著走的，表演給我們看，瑞相稀有。這能是假的嗎？這些人在我心目當中都不是普通人，佛菩薩再來，表演給我們看的，三轉法輪裡頭，這些人來作證轉，他來給我們做證明。我們從經典上明白這些道理，再看到這些修行人的榜樣，事相上我們看到證據，這還能不相信嗎？這還能有疑惑嗎？如果還有疑惑、還有夾雜，那就繼續趕快再用功。從哪裡用功？從經教上用功。釋迦牟尼佛四十九年講經教學，那就沒有白教。你要不從經教上，你就是迷信！　　</w:t>
      </w:r>
    </w:p>
    <w:sectPr w:rsidR="009606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D8569" w14:textId="77777777" w:rsidR="00960688" w:rsidRDefault="00960688" w:rsidP="00C73854">
      <w:r>
        <w:separator/>
      </w:r>
    </w:p>
  </w:endnote>
  <w:endnote w:type="continuationSeparator" w:id="0">
    <w:p w14:paraId="469E7502" w14:textId="77777777" w:rsidR="00960688" w:rsidRDefault="00960688" w:rsidP="00C73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FC31F" w14:textId="77777777" w:rsidR="00960688" w:rsidRDefault="00960688" w:rsidP="00C73854">
      <w:r>
        <w:separator/>
      </w:r>
    </w:p>
  </w:footnote>
  <w:footnote w:type="continuationSeparator" w:id="0">
    <w:p w14:paraId="79F4AC86" w14:textId="77777777" w:rsidR="00960688" w:rsidRDefault="00960688" w:rsidP="00C73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54"/>
    <w:rsid w:val="00960688"/>
    <w:rsid w:val="00B519F4"/>
    <w:rsid w:val="00C7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715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38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38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38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38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