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4D6B" w14:textId="77777777" w:rsidR="00CE7A5B" w:rsidRDefault="00CE7A5B">
      <w:r>
        <w:t>念佛的真實利益</w:t>
      </w:r>
      <w:r>
        <w:t>—</w:t>
      </w:r>
      <w:r>
        <w:t>痛苦離世還是自在往生　　（第二七七集）　　恭錄自</w:t>
      </w:r>
      <w:r>
        <w:t xml:space="preserve"> </w:t>
      </w:r>
      <w:r>
        <w:t>淨空老法師《淨土大經解演義》　　檔名：</w:t>
      </w:r>
      <w:r>
        <w:t xml:space="preserve">29-506-0277 </w:t>
      </w:r>
    </w:p>
    <w:p w14:paraId="04E4C682" w14:textId="77777777" w:rsidR="00CE7A5B" w:rsidRDefault="00CE7A5B">
      <w:pPr>
        <w:pStyle w:val="a3"/>
      </w:pPr>
      <w:r>
        <w:t xml:space="preserve">　　我們從劉素雲居士的報告知道有個信息，生病的人病重了，在加護病房去急救。一般人都認為這是很正常的現象，可是這個病人在急救的時候，所受的罪、所遭遇的痛苦無法承受，他也說不出來，因為昏迷說不出來，生瞋恨心、怨恨心，這種心一生起來就到地獄去了，你說這多可怕。有些學佛的同學知道，家裡老人病重了，到快要嚥氣的時候，醫生問要不要急救？學佛的人知道，不需要。醫生也贊成，也同意，知道急救也不過就是延長幾個小時而已，他遭受的痛苦，那種怨恨很不容易化解。可是現在很多地方的政府都有這個法律，生病要是不死在醫院裡面，就觸犯法令規章，你一定要送醫院，生病一定送醫院，死的時候一定要急救，你說不是把每個人都送到地獄去了嗎？這個怨結得深！生生世世冤冤相報沒完沒了，這個多可怕。我們怎麼避免？一定要念到功夫成片，走的時候我們自在往生，不要到醫院去受那個苦。這是我們每個人自己可以做到，只要你肯放下；你不肯放下你就做不到，這是一樁非常可怕的事情。</w:t>
      </w:r>
      <w:r>
        <w:t xml:space="preserve"> </w:t>
      </w:r>
    </w:p>
    <w:p w14:paraId="57A02B63" w14:textId="77777777" w:rsidR="00CE7A5B" w:rsidRDefault="00CE7A5B">
      <w:pPr>
        <w:pStyle w:val="a3"/>
      </w:pPr>
      <w:r>
        <w:t xml:space="preserve">　　說走就走了，念佛人往生的時候，就是臨終的時候不生病，談笑風生跟大家告辭，佛來接引我，我到極樂世界去了，說了就走。站著走的，坐著走的，很多！宋朝王龍舒居士就是站著走的。我在早年，這個事大概就是有四十多年，我也曾經講過幾次。我在佛光山教書，台南將軍鄉有個老太太念佛三年，站著走的，這都是真的不是假的，自己曉得什麼時候走。我在美國舊金山講經的時候，那個時候那邊的護法是甘老居士，她告訴我，她有個好朋友，也是個老太太，兒子在美國念書畢業了，在美國結婚，養了個小孩，把她接去做家事、照顧小孩，因為兒子、媳婦都上班。她念佛，家裡人也不知道，因為早晨都上班去，小孩長大之後就上幼兒園，都帶去了，晚上回來的時候家人團聚。一天沒事情，她就在家念佛，念了二、三年，真不錯，臨走的時候沒告訴家人。走的那一天，她兒子媳婦起來了，老太太沒有燒早飯，燒早飯是老太太事情。沒燒早飯就很奇怪，怎麼今天老太太這麼晚了還沒起床？推她門進去，她老人家坐在床上，盤腿坐在床上，喊她不答應，一看的時候走了。有本事，本事真不小！遺囑寫好了擺在面前，兒子、媳婦、孫子的孝服她都做好了，也擺在床邊上，後事她自己把它料理好了，多自在！她在美國這一段時間，一天都沒有空過，</w:t>
      </w:r>
      <w:r>
        <w:t xml:space="preserve">真叫萬緣放下，一心念佛。美國人生地不熟，出去說話人家聽不懂，跟閉關差不多，沒人跟她講話，她這樣念佛念成功了。這些都是我們的好榜樣，這真的不是假的。　　</w:t>
      </w:r>
    </w:p>
    <w:sectPr w:rsidR="00CE7A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E241" w14:textId="77777777" w:rsidR="00CE7A5B" w:rsidRDefault="00CE7A5B" w:rsidP="00001029">
      <w:r>
        <w:separator/>
      </w:r>
    </w:p>
  </w:endnote>
  <w:endnote w:type="continuationSeparator" w:id="0">
    <w:p w14:paraId="0D7B4488" w14:textId="77777777" w:rsidR="00CE7A5B" w:rsidRDefault="00CE7A5B" w:rsidP="0000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3543" w14:textId="77777777" w:rsidR="00CE7A5B" w:rsidRDefault="00CE7A5B" w:rsidP="00001029">
      <w:r>
        <w:separator/>
      </w:r>
    </w:p>
  </w:footnote>
  <w:footnote w:type="continuationSeparator" w:id="0">
    <w:p w14:paraId="033E2975" w14:textId="77777777" w:rsidR="00CE7A5B" w:rsidRDefault="00CE7A5B" w:rsidP="00001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29"/>
    <w:rsid w:val="00001029"/>
    <w:rsid w:val="00B519F4"/>
    <w:rsid w:val="00CE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517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