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1958" w14:textId="77777777" w:rsidR="00673AA6" w:rsidRDefault="00673AA6">
      <w:r>
        <w:t>念佛的真實利益</w:t>
      </w:r>
      <w:r>
        <w:t>—</w:t>
      </w:r>
      <w:r>
        <w:t>念佛不墮三惡道的原因　　（第二八九集）　　恭錄自</w:t>
      </w:r>
      <w:r>
        <w:t xml:space="preserve"> </w:t>
      </w:r>
      <w:r>
        <w:t>淨空老法師《淨土大經解演義》　　檔名：</w:t>
      </w:r>
      <w:r>
        <w:t xml:space="preserve">29-506-0289 </w:t>
      </w:r>
    </w:p>
    <w:p w14:paraId="680D3330" w14:textId="77777777" w:rsidR="00673AA6" w:rsidRDefault="00673AA6">
      <w:pPr>
        <w:pStyle w:val="a3"/>
      </w:pPr>
      <w:r>
        <w:t xml:space="preserve">　　「持者」，持是奉持，「命終不復更三惡道，即生我國，是本願之主旨」，這個願的宗旨。就是改過的人，聞名改過懺悔的人，真正發心積功累德求生淨土，他命終決定不墮三惡道。這個不墮三惡道的原因我們要知道，因為他念佛，他求生淨土，他得到阿彌陀佛本願威神加持，所以他不會墮三惡道，臨終佛來接引他，他一定生極樂世界。「若宿世作惡，有決定業，命終之後，須於此界或於他方墮三惡道」，這個宿世作的惡業很重，決定牽引你到三惡道。這是極重的罪業，命終之後必須，或者是在娑婆世界，或者是他方世界，墮三惡道。可是「以今世悔過修道行善，誦經持戒，發菩提心，專念極樂，至心回向，求生淨土等」。我們這一生有緣分遇到佛法、遇到大乘、遇到淨宗，不容易！遇到之後，你能遇到《無量壽經》，能遇到夏蓮居的會集本，這多難！又能遇到黃念祖老居士的註解，難中之難。我們把淨宗搞清楚、搞明白了，信心生起來，疑惑斷掉了，真正斷疑生信，放下萬緣，一心專修，這就叫「今世悔過修道行善」。　　</w:t>
      </w:r>
    </w:p>
    <w:sectPr w:rsidR="00673A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78F6" w14:textId="77777777" w:rsidR="00673AA6" w:rsidRDefault="00673AA6" w:rsidP="007D6FF2">
      <w:r>
        <w:separator/>
      </w:r>
    </w:p>
  </w:endnote>
  <w:endnote w:type="continuationSeparator" w:id="0">
    <w:p w14:paraId="48509505" w14:textId="77777777" w:rsidR="00673AA6" w:rsidRDefault="00673AA6" w:rsidP="007D6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58846" w14:textId="77777777" w:rsidR="00673AA6" w:rsidRDefault="00673AA6" w:rsidP="007D6FF2">
      <w:r>
        <w:separator/>
      </w:r>
    </w:p>
  </w:footnote>
  <w:footnote w:type="continuationSeparator" w:id="0">
    <w:p w14:paraId="501A6338" w14:textId="77777777" w:rsidR="00673AA6" w:rsidRDefault="00673AA6" w:rsidP="007D6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F2"/>
    <w:rsid w:val="00673AA6"/>
    <w:rsid w:val="007D6F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D9E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F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F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F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F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