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1118" w14:textId="77777777" w:rsidR="00015B46" w:rsidRDefault="00015B46">
      <w:r>
        <w:t>念佛的真實利益</w:t>
      </w:r>
      <w:r>
        <w:t>—</w:t>
      </w:r>
      <w:r>
        <w:t>彌陀大願（上）　　（第三Ｏ一集）　　恭錄自</w:t>
      </w:r>
      <w:r>
        <w:t xml:space="preserve"> </w:t>
      </w:r>
      <w:r>
        <w:t>淨空老法師《淨土大經解演義》　　檔名：</w:t>
      </w:r>
      <w:r>
        <w:t xml:space="preserve">29-506-0301 </w:t>
      </w:r>
    </w:p>
    <w:p w14:paraId="38488376" w14:textId="77777777" w:rsidR="00015B46" w:rsidRDefault="00015B46">
      <w:pPr>
        <w:pStyle w:val="a3"/>
      </w:pPr>
      <w:r>
        <w:t xml:space="preserve">　　「又龍樹大士云：以信佛因緣，願生淨土，起心立德，修諸行業，佛願力故，即便往生。」這個佛願力故就是四十八願的加持，實際上四十八願無時無處不加持，四十八願像個網一樣，覆蓋的是遍法界虛空界，沒有一個眾生加持不到的，他全加持了。現在問題在哪裡？我們接不接受。阿彌陀佛沒有偏心，平等加持，普遍加持，連地獄眾生、阿鼻地獄眾生都不例外。只要你肯接受，這個電路就接通；你要不肯接受，是在你面前，你得不到。我們自己真信、真願，肯念這句佛號，就加持上了。並沒有說我這裡發心的時候，他特別接，不是的，本來就加持的。我們在賢首國師的《妄盡還源觀》裡面，看到三種周遍，就明白了。你用三種周遍來解釋彌陀弘願的加持，全明白了。念念周遍法界，這個念，我們就是指四十八願，念念周遍法界，一切時、一切處。出生無盡，這個出生無盡是感應，今天這個感應是倒過來的，佛有感，我們去應。平常是眾生有感，佛有應；今天是阿彌陀佛有感，我們要應，這個妙！阿彌陀佛撒開這個網的時候，這他的感，我們要去應，我們一應就往生。這網多大？含容空有，你看這還得了嗎？含是包含，含虛空，容是容納，容萬有。遍法界虛空界都在四十八願當中，你看這四十八願多麼偉大。　　</w:t>
      </w:r>
    </w:p>
    <w:sectPr w:rsidR="00015B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8E84" w14:textId="77777777" w:rsidR="00015B46" w:rsidRDefault="00015B46" w:rsidP="003B6D30">
      <w:r>
        <w:separator/>
      </w:r>
    </w:p>
  </w:endnote>
  <w:endnote w:type="continuationSeparator" w:id="0">
    <w:p w14:paraId="479B3D7B" w14:textId="77777777" w:rsidR="00015B46" w:rsidRDefault="00015B46" w:rsidP="003B6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C1380" w14:textId="77777777" w:rsidR="00015B46" w:rsidRDefault="00015B46" w:rsidP="003B6D30">
      <w:r>
        <w:separator/>
      </w:r>
    </w:p>
  </w:footnote>
  <w:footnote w:type="continuationSeparator" w:id="0">
    <w:p w14:paraId="244AFB03" w14:textId="77777777" w:rsidR="00015B46" w:rsidRDefault="00015B46" w:rsidP="003B6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30"/>
    <w:rsid w:val="00015B46"/>
    <w:rsid w:val="003B6D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54A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D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D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D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D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