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F74E" w14:textId="77777777" w:rsidR="007C5D97" w:rsidRDefault="007C5D97">
      <w:r>
        <w:t>念佛的真實利益</w:t>
      </w:r>
      <w:r>
        <w:t>—</w:t>
      </w:r>
      <w:r>
        <w:t>三年五載就能成佛　　（第三一四集）　　恭錄自</w:t>
      </w:r>
      <w:r>
        <w:t xml:space="preserve"> </w:t>
      </w:r>
      <w:r>
        <w:t>淨空老法師《淨土大經解演義》　　檔名：</w:t>
      </w:r>
      <w:r>
        <w:t xml:space="preserve">29-506-0314 </w:t>
      </w:r>
    </w:p>
    <w:p w14:paraId="1241135A" w14:textId="77777777" w:rsidR="007C5D97" w:rsidRDefault="007C5D97">
      <w:pPr>
        <w:pStyle w:val="a3"/>
      </w:pPr>
      <w:r>
        <w:t xml:space="preserve">　　可是極樂世界很特別，同居土往生，同居土下下品往生也作阿惟越致菩薩。這句話不得了！這句話真正明白的時候，他徹底放下了，他會老實念佛。阿惟越致菩薩，要像釋迦牟尼佛四十九年所教的經，那是到《法華經》畢業了，通過四十九年的學習畢業了，證得法身。在這個法門一句佛號要多久？你看我們在實際上去看，你看《淨土聖賢錄》，你看《往生傳》，絕大多數，我看差不多超過三分之二，三年、五年他就證得了。釋迦牟尼佛帶著你的時候，還得四十九年才證得；這個法門不要人帶，自己三、五年就證得了。你們想想，這是什麼法門？然後你才能體會到，為什麼諸佛如來讚歎阿彌陀佛說，「佛中之王，光中極尊」，這兩句話是釋迦牟尼佛代表一切諸佛說出來的。難，最難難在什麼地方？擺在我們面前不認識。修淨土的人多少？這個搞清楚、搞明白的有幾個？真搞清楚、搞明白，死心塌地，三年五載作佛去，那怎麼會一樣！你對這世間還有什麼留戀？哪有這種道理。真正徹悟之後取得淨土，取得淨土，給諸位說，你想什麼時候往生就什麼時候往生，沒障礙。</w:t>
      </w:r>
      <w:r>
        <w:t xml:space="preserve"> </w:t>
      </w:r>
    </w:p>
    <w:p w14:paraId="65901705" w14:textId="77777777" w:rsidR="007C5D97" w:rsidRDefault="007C5D97">
      <w:pPr>
        <w:pStyle w:val="a3"/>
      </w:pPr>
      <w:r>
        <w:t xml:space="preserve">　　在這個世間多住幾年，都是為什麼？為苦難眾生，為幫助他們。這是什麼？有緣人，你跟眾生有緣，你有這個境界你不能趕快走，你還得提攜、提攜這些有緣眾生。如果沒有緣，沒有緣立刻就走了。什麼叫有緣？還有人真聽你的話，真相信你，真能依教奉行，這就是有緣。「佛氏門中，不捨一人」，有一個有緣人你都得照顧他，怎麼照顧？把這個事理因果講清楚、講明白，這叫照顧，不是別的照顧。你能講清楚、講明白，先度了自己，這真的不是假的，自己得的利益七分，別人得利益三分。這樣我們就能夠體會到，歷代淨宗這些祖師大德們，他們給我們表現的做淨宗學人的榜樣，做大乘佛法的楷模、模範，這是道道地地、穩穩當當一生成佛的方法。別的法門雖然好，我剛才給諸位報告過，釋迦牟尼佛四十九年一步一步的教學，才達到頂峰。就好像帶一個小孩一樣，從幼兒園、小學、初中、高中、大學、研究所，才拿到博士學位，很辛苦，釋迦牟尼佛四十九年帶人，是這麼個帶法的。淨宗大大不相同，所以它是個特別法門。諸法祕要！所以這是程度不夠的不契這個機，你就不能給他談這個法門。　　</w:t>
      </w:r>
    </w:p>
    <w:sectPr w:rsidR="007C5D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9B84D" w14:textId="77777777" w:rsidR="007C5D97" w:rsidRDefault="007C5D97" w:rsidP="00986774">
      <w:r>
        <w:separator/>
      </w:r>
    </w:p>
  </w:endnote>
  <w:endnote w:type="continuationSeparator" w:id="0">
    <w:p w14:paraId="76367176" w14:textId="77777777" w:rsidR="007C5D97" w:rsidRDefault="007C5D97" w:rsidP="00986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77AA3" w14:textId="77777777" w:rsidR="007C5D97" w:rsidRDefault="007C5D97" w:rsidP="00986774">
      <w:r>
        <w:separator/>
      </w:r>
    </w:p>
  </w:footnote>
  <w:footnote w:type="continuationSeparator" w:id="0">
    <w:p w14:paraId="3EB20BB6" w14:textId="77777777" w:rsidR="007C5D97" w:rsidRDefault="007C5D97" w:rsidP="009867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74"/>
    <w:rsid w:val="007C5D97"/>
    <w:rsid w:val="009867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755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7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7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7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7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