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7593" w14:textId="77777777" w:rsidR="00BF6131" w:rsidRDefault="00BF6131">
      <w:r>
        <w:t>念佛的真實利益</w:t>
      </w:r>
      <w:r>
        <w:t>—</w:t>
      </w:r>
      <w:r>
        <w:t>妙止、妙觀皆是阿彌陀佛　　（第三五三集）　　恭錄自</w:t>
      </w:r>
      <w:r>
        <w:t xml:space="preserve"> </w:t>
      </w:r>
      <w:r>
        <w:t>淨空老法師《淨土大經解演義》　　檔名：</w:t>
      </w:r>
      <w:r>
        <w:t xml:space="preserve">29-506-0353 </w:t>
      </w:r>
    </w:p>
    <w:p w14:paraId="64FD5773" w14:textId="77777777" w:rsidR="00BF6131" w:rsidRDefault="00BF6131">
      <w:pPr>
        <w:pStyle w:val="a3"/>
      </w:pPr>
      <w:r>
        <w:t xml:space="preserve">　　《還源觀》上最後給我們提供修行最高的原則，五止六觀，五止是妙止，六觀是妙觀。六觀就是轉第六意識成妙觀察智，五止就是轉第七末那識為平等性智。</w:t>
      </w:r>
      <w:r>
        <w:t xml:space="preserve"> </w:t>
      </w:r>
    </w:p>
    <w:p w14:paraId="6610C8D1" w14:textId="77777777" w:rsidR="00BF6131" w:rsidRDefault="00BF6131">
      <w:pPr>
        <w:pStyle w:val="a3"/>
      </w:pPr>
      <w:r>
        <w:t xml:space="preserve">　　我們用什麼方法？我們用一句佛號。在什麼時候用？在六根接觸六塵境界的時間用，在這用，才起心、才動念就把它轉成阿彌陀佛，妙！淨宗學人，妙止是阿彌陀佛，止於阿彌陀佛，妙觀也是阿彌陀佛，觀阿彌陀佛。你看這法門多妙、多簡單、多穩當、多容易，成就無與倫比。一往生就是阿惟越致菩薩，還得了嗎？阿惟越致居報土，就是他住實報莊嚴土，他不住六道，他也不住十法界。所以這些道理，我們不能不知道，不能不在這個地方留意，真搞清楚、真搞明白，就得真幹。搞清楚、搞明白了，不能真幹，原因在哪裡？情執放不下，這個煩惱根深蒂固。根有多深？無量劫來，生生世世你的情執是一世比一世重，所以你出不了六道輪迴。遇到阿彌陀佛，阿彌陀佛對你也沒辦法，這叫心佛眾生，三無差別，你心裡面的情執你不肯放下，佛幫不上忙。佛對我們的恩惠沒有別的，就是講經說法教導我們，我們聽了之後覺悟、明白了。佛教學的對象是十法界，十法界的有緣眾生，聽到佛法有緣能信、能解、能行、能證，真實利益他得到。普世的教育在佛法是小乘經，裡面的內容叫世間法，講倫理、講道德、講因果、講報應，讓你了解六道輪迴的事實真相。你要是通達明白，能把它做出來，表演出來，這個一般稱為世間聖賢，我們中國老祖宗所教導的</w:t>
      </w:r>
      <w:r>
        <w:t xml:space="preserve">，聖賢、君子是世間聖賢。他修福修慧積功累德，這是好事，修養道德到一定程度很容易轉凡成聖。他只要一轉決定不是小乘；換句話說，他不會轉變成阿羅漢、辟支佛。他一轉不是佛，就是菩薩，賢人、君子很難轉，聖人很容易轉。我想這也是中國古來這些祖師大德們，為什麼放棄小乘，用儒道來代替，可能就是這個緣故。儒道達到上層，上中下三等，達到上層一轉過來就是大乘的佛菩薩，比小乘殊勝！　　</w:t>
      </w:r>
    </w:p>
    <w:sectPr w:rsidR="00BF61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DB156" w14:textId="77777777" w:rsidR="00BF6131" w:rsidRDefault="00BF6131" w:rsidP="00C3224F">
      <w:r>
        <w:separator/>
      </w:r>
    </w:p>
  </w:endnote>
  <w:endnote w:type="continuationSeparator" w:id="0">
    <w:p w14:paraId="37A4C4D0" w14:textId="77777777" w:rsidR="00BF6131" w:rsidRDefault="00BF6131" w:rsidP="00C32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B136C" w14:textId="77777777" w:rsidR="00BF6131" w:rsidRDefault="00BF6131" w:rsidP="00C3224F">
      <w:r>
        <w:separator/>
      </w:r>
    </w:p>
  </w:footnote>
  <w:footnote w:type="continuationSeparator" w:id="0">
    <w:p w14:paraId="6C057C41" w14:textId="77777777" w:rsidR="00BF6131" w:rsidRDefault="00BF6131" w:rsidP="00C322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24F"/>
    <w:rsid w:val="00B519F4"/>
    <w:rsid w:val="00BF6131"/>
    <w:rsid w:val="00C3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09FE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22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22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22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22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