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2C35" w14:textId="77777777" w:rsidR="00F37E1D" w:rsidRDefault="00F37E1D">
      <w:r>
        <w:t>念佛的真實利益</w:t>
      </w:r>
      <w:r>
        <w:t>—</w:t>
      </w:r>
      <w:r>
        <w:t>淨土的真因　　（第三七Ｏ集）　　恭錄自</w:t>
      </w:r>
      <w:r>
        <w:t xml:space="preserve"> </w:t>
      </w:r>
      <w:r>
        <w:t>淨空老法師《淨土大經解演義》　　檔名：</w:t>
      </w:r>
      <w:r>
        <w:t xml:space="preserve">29-506-0370 </w:t>
      </w:r>
    </w:p>
    <w:p w14:paraId="6FAD963D" w14:textId="77777777" w:rsidR="00F37E1D" w:rsidRDefault="00F37E1D">
      <w:pPr>
        <w:pStyle w:val="a3"/>
      </w:pPr>
      <w:r>
        <w:t xml:space="preserve">　　諸佛如來有真實智慧，我沒有！我們凡夫不都是這樣感嘆嗎？我沒有。其實你完全不了解事實真相，你有，只是你有障礙，障礙是你造成的。所謂是「解鈴還需繫鈴人」，你自己造的，只有你自己把它解除，別人沒有這個能力，諸佛如來也沒有辦法把你的障礙去掉。他要有能力把我們障礙去掉，我們就不要修行了，不就個個都成佛了嗎？他沒有這個能力。他把這個真正原因告訴你，我們恍然大悟，我們把障礙放下，智慧不就現前了。這個智慧與諸佛如來智慧沒兩樣，這個智慧現前，我們讀這個經，來研究這個經、講解這個經，也跟諸佛如來沒兩樣。為什麼？這不是學來的，學來的就不一樣，不是學來，大家是一樣。所以這是淨土的真因，通達諸法性，一切空無我，你就通達諸法性了。如果還有我，你就通不了，你的障礙就現前。必須一切空無我，這是事實真相，諸法實相。雖然空無我，還專求淨佛土，極樂世界就現前了。這四句話不得了，為什麼？他把建造極樂世界的祕訣告訴我們，我們可以如法炮製，把地球建造成跟極樂世界一樣。用什麼方法？就這四句話，我們就有能力把地球變成極樂世界。關鍵是我們肯不肯幹！二十六品裡面所說的，跟這個地方是一味，一味無差，一絲毫差別沒有，互為表裡。　　</w:t>
      </w:r>
    </w:p>
    <w:sectPr w:rsidR="00F37E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89F2" w14:textId="77777777" w:rsidR="00F37E1D" w:rsidRDefault="00F37E1D" w:rsidP="005A379D">
      <w:r>
        <w:separator/>
      </w:r>
    </w:p>
  </w:endnote>
  <w:endnote w:type="continuationSeparator" w:id="0">
    <w:p w14:paraId="6C020368" w14:textId="77777777" w:rsidR="00F37E1D" w:rsidRDefault="00F37E1D" w:rsidP="005A3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A27AF" w14:textId="77777777" w:rsidR="00F37E1D" w:rsidRDefault="00F37E1D" w:rsidP="005A379D">
      <w:r>
        <w:separator/>
      </w:r>
    </w:p>
  </w:footnote>
  <w:footnote w:type="continuationSeparator" w:id="0">
    <w:p w14:paraId="5E66A826" w14:textId="77777777" w:rsidR="00F37E1D" w:rsidRDefault="00F37E1D" w:rsidP="005A3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9D"/>
    <w:rsid w:val="005A379D"/>
    <w:rsid w:val="00B519F4"/>
    <w:rsid w:val="00F3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C54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7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7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7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7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