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CCE1" w14:textId="77777777" w:rsidR="00606087" w:rsidRDefault="00606087">
      <w:r>
        <w:t>念佛的真實利益</w:t>
      </w:r>
      <w:r>
        <w:t>—</w:t>
      </w:r>
      <w:r>
        <w:t>相信自己能往生　　（第三九八集）　　恭錄自</w:t>
      </w:r>
      <w:r>
        <w:t xml:space="preserve"> </w:t>
      </w:r>
      <w:r>
        <w:t>淨空老法師《淨土大經解演義》　　檔名：</w:t>
      </w:r>
      <w:r>
        <w:t xml:space="preserve">29-506-0398 </w:t>
      </w:r>
    </w:p>
    <w:p w14:paraId="1402AA95" w14:textId="77777777" w:rsidR="00606087" w:rsidRDefault="00606087">
      <w:pPr>
        <w:pStyle w:val="a3"/>
      </w:pPr>
      <w:r>
        <w:t xml:space="preserve">　　往生，第一個相信自己，這是蕅益大師在《彌陀經要解》上說的，他講信講六個，第一個是信自己；第二個是信他，他是阿彌陀佛、是釋迦如來，不相信自己信他，不能往生。信事、信理、信因、信果，講六個信。深入淨土，淨土裡面信講什麼？中峰禪師說得好，自心就是阿彌陀佛，「阿彌陀佛即是我心，我心即是阿彌陀佛」。你沒有這樣的信心，你怎麼能往生？你怎麼能見佛？如果你有這樣的信心，我們就深深相信阿彌陀佛加持你，你這一生勤修，決定不遭魔難，決定不招病苦。為什麼？制心一處，心裡沒有病，身怎麼會有病！身是物質現象，是隨著你念頭轉的，念頭有病，你這個身體就不能不生病。所以佛在經上常常比喻，佛是大醫王，菩薩號藥師菩薩、藥王菩薩，佛號藥師佛。藥師佛是誰？阿彌陀佛；藥王菩薩是誰？觀音、勢至之流。哪個佛不是！哪個菩薩不是！回歸自性就是你自己。問題在哪裡？問題在你不相信，你不承認，那就一點辦法都沒有了。所以佛法愈深入，自信心就愈強，願心就愈堅定，這是我自己學習的體驗。信心一年強過一年，願心一年勝於一年，才真正生歡喜心，才真正跟這個世間、跟一切萬事萬物不再沾染了。　　</w:t>
      </w:r>
    </w:p>
    <w:sectPr w:rsidR="006060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BCDB7" w14:textId="77777777" w:rsidR="00606087" w:rsidRDefault="00606087" w:rsidP="00E55F14">
      <w:r>
        <w:separator/>
      </w:r>
    </w:p>
  </w:endnote>
  <w:endnote w:type="continuationSeparator" w:id="0">
    <w:p w14:paraId="123C791F" w14:textId="77777777" w:rsidR="00606087" w:rsidRDefault="00606087" w:rsidP="00E55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9FA2B" w14:textId="77777777" w:rsidR="00606087" w:rsidRDefault="00606087" w:rsidP="00E55F14">
      <w:r>
        <w:separator/>
      </w:r>
    </w:p>
  </w:footnote>
  <w:footnote w:type="continuationSeparator" w:id="0">
    <w:p w14:paraId="76724193" w14:textId="77777777" w:rsidR="00606087" w:rsidRDefault="00606087" w:rsidP="00E55F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F14"/>
    <w:rsid w:val="00606087"/>
    <w:rsid w:val="00B519F4"/>
    <w:rsid w:val="00E5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3F57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F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F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F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F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