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4132" w14:textId="77777777" w:rsidR="00B52BF0" w:rsidRDefault="00B52BF0">
      <w:r>
        <w:t>念佛的真實利益</w:t>
      </w:r>
      <w:r>
        <w:t>—</w:t>
      </w:r>
      <w:r>
        <w:t>修淨土的人，就是修普賢菩薩十大願王　　（第四Ｏ二集）　　恭錄自</w:t>
      </w:r>
      <w:r>
        <w:t xml:space="preserve"> </w:t>
      </w:r>
      <w:r>
        <w:t>淨空老法師《淨土大經解演義》　　檔名：</w:t>
      </w:r>
      <w:r>
        <w:t xml:space="preserve">29-506-0402 </w:t>
      </w:r>
    </w:p>
    <w:p w14:paraId="49B5F06F" w14:textId="77777777" w:rsidR="00B52BF0" w:rsidRDefault="00B52BF0">
      <w:pPr>
        <w:pStyle w:val="a3"/>
      </w:pPr>
      <w:r>
        <w:t xml:space="preserve">　　「咸共遵修普賢大士之德」，這就說明淨宗法門彌陀淨土是一乘大法，比大乘還要殊勝。大乘是菩薩乘，小乘是聲聞乘，一乘是佛乘，一佛乘，在大乘之上。隋唐時代是中國佛教的黃金時代，大小乘十個宗派都是那個時候建立的。每個宗派的創始人，這祖師大德都是修行證果的人，不是普通人。政治清明，眾生有福，佛菩薩統統都降臨了，應化在中國，給中國帶來了佛法盛世。</w:t>
      </w:r>
      <w:r>
        <w:t xml:space="preserve"> </w:t>
      </w:r>
    </w:p>
    <w:p w14:paraId="63D5A0EC" w14:textId="77777777" w:rsidR="00B52BF0" w:rsidRDefault="00B52BF0">
      <w:pPr>
        <w:pStyle w:val="a3"/>
      </w:pPr>
      <w:r>
        <w:t xml:space="preserve">　　這些祖師大德們，幾乎是公認世尊四十九年所說的一切法，一乘只有三部經，是給你講一生成佛的，第一是《華嚴》，第二是《法華》，第三是《梵網》。《梵網》沒傳到中國來，《華嚴》、《法華》傳來了，《梵網》只有一品，「菩薩心地戒品」，全經沒傳來，只有一品。《法華》、《華嚴》到最後都是歸向淨土。《華嚴》最明顯，你看到末後，善財五十三參，文殊普賢十大願王導歸極樂。導歸極樂就歸《無量壽經》，《無量壽經》是什麼地位？一乘的一乘，這也是祖師大德們說的，《華嚴》、《法華》引導我們入彌陀淨土，引導我們往生西方極樂世界。祖師大德這一句話，我是深有同感。為什麼？我信淨土是從《華嚴》認識的，從《華嚴》、從《法華》、從《楞嚴》，這三部大經引導我歸向淨土，皈依淨宗法門，不容易！所以修淨土的人，就是修普賢菩薩十大願王。西方極樂世界全是修普賢大行，這是古大德說的，「菩薩不修普賢行，不能圓成佛道」，他成不了佛。所以大乘菩薩到最後，一定要接受普賢菩薩的教誨，才能夠圓滿成就。而怎麼圓滿成就？原來都是普賢菩薩領導大家到極樂世界去成就的，你說這個多殊勝！佛法講無量的莊嚴，無比的莊嚴。我們了解這一樁事，真正體會到這個境界，才一心皈依淨土，真的搞清楚，真的搞明</w:t>
      </w:r>
      <w:r>
        <w:t xml:space="preserve">白了。　　</w:t>
      </w:r>
    </w:p>
    <w:sectPr w:rsidR="00B52B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060D" w14:textId="77777777" w:rsidR="00B52BF0" w:rsidRDefault="00B52BF0" w:rsidP="00AF1669">
      <w:r>
        <w:separator/>
      </w:r>
    </w:p>
  </w:endnote>
  <w:endnote w:type="continuationSeparator" w:id="0">
    <w:p w14:paraId="5D9C920D" w14:textId="77777777" w:rsidR="00B52BF0" w:rsidRDefault="00B52BF0" w:rsidP="00AF1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3DC5C" w14:textId="77777777" w:rsidR="00B52BF0" w:rsidRDefault="00B52BF0" w:rsidP="00AF1669">
      <w:r>
        <w:separator/>
      </w:r>
    </w:p>
  </w:footnote>
  <w:footnote w:type="continuationSeparator" w:id="0">
    <w:p w14:paraId="09C94C7C" w14:textId="77777777" w:rsidR="00B52BF0" w:rsidRDefault="00B52BF0" w:rsidP="00AF1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69"/>
    <w:rsid w:val="00AF1669"/>
    <w:rsid w:val="00B519F4"/>
    <w:rsid w:val="00B5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FB4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6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6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6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6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