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901A" w14:textId="77777777" w:rsidR="00633CDC" w:rsidRDefault="00633CDC">
      <w:r>
        <w:t>念佛的真實利益</w:t>
      </w:r>
      <w:r>
        <w:t>—</w:t>
      </w:r>
      <w:r>
        <w:t>阿彌陀佛的成就為何最為獨勝　　（第四三一集）　　恭錄自</w:t>
      </w:r>
      <w:r>
        <w:t xml:space="preserve"> </w:t>
      </w:r>
      <w:r>
        <w:t>淨空老法師《淨土大經解演義》　　檔名：</w:t>
      </w:r>
      <w:r>
        <w:t xml:space="preserve">29-506-0431 </w:t>
      </w:r>
    </w:p>
    <w:p w14:paraId="392C05D8" w14:textId="77777777" w:rsidR="00633CDC" w:rsidRDefault="00633CDC">
      <w:pPr>
        <w:pStyle w:val="a3"/>
      </w:pPr>
      <w:r>
        <w:t xml:space="preserve">　　「最為獨勝」，這是讚歎阿彌陀佛的成就。什麼原因？「本其為菩薩時，求道所願，累德所致」。這幾句話很重要，我們如果是把這個地區建立成為極樂世界，建立成為天堂、成為天園，祕訣就在這幾句話。「求道所願，累德所致」，就這八個字，這八個字就能把這個地方變成極樂世界。我們是不是真的在求道？這個道是成佛之道，所願就是四十八願，四十八願就是成佛之道。四十八願，願願我們都做到了，都落實在生活，落實在工作，落實在處事待人接物，這叫積功累德。你就能成就極樂世界，把這個地區變成天堂，把這個地區的人一切皆成佛，不是做不到。佛在經典上講得很多，我們前面讀過「止心一處」，《遺教經》裡面是講「制心一處」，意思是一樣的，「無事不辦」，世出世間一切事沒有一樣你辦不成功的，只要你制心一處。</w:t>
      </w:r>
      <w:r>
        <w:t xml:space="preserve"> </w:t>
      </w:r>
    </w:p>
    <w:p w14:paraId="68E9057C" w14:textId="77777777" w:rsidR="00633CDC" w:rsidRDefault="00633CDC">
      <w:pPr>
        <w:pStyle w:val="a3"/>
      </w:pPr>
      <w:r>
        <w:t xml:space="preserve">　　今天我們來上課之前，有同修打電話告訴我，從日本打來的，這個災難爆發之後，許多人很恐慌。我在電話當中告訴他，不可以恐慌，心要定下來，沒事。只要心定下來就沒事，也能把這個災難止住，到此為止；如果心一慌、一亂，後續就不堪設想。止心一處，無事不辦，一慌一亂就壞了。有很多中國華僑要回國，機票漲了十倍，原來一張票兩萬多塊錢，現在一張票二十多萬，日幣。真正學佛人，真有信心的人，真有點定功的人，你坐在那裡如如不動，什麼事都沒有。決定相信相由心生，境隨心轉。所以治病，要不要治療？在佛法講，真的不需要治療，念頭一改，病毒的細胞馬上恢復正常，恢復正常不就健康了嗎？什麼病都沒有。　　</w:t>
      </w:r>
    </w:p>
    <w:sectPr w:rsidR="00633C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0B24" w14:textId="77777777" w:rsidR="00633CDC" w:rsidRDefault="00633CDC" w:rsidP="00CD0B6E">
      <w:r>
        <w:separator/>
      </w:r>
    </w:p>
  </w:endnote>
  <w:endnote w:type="continuationSeparator" w:id="0">
    <w:p w14:paraId="183581F0" w14:textId="77777777" w:rsidR="00633CDC" w:rsidRDefault="00633CDC" w:rsidP="00CD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EE76" w14:textId="77777777" w:rsidR="00633CDC" w:rsidRDefault="00633CDC" w:rsidP="00CD0B6E">
      <w:r>
        <w:separator/>
      </w:r>
    </w:p>
  </w:footnote>
  <w:footnote w:type="continuationSeparator" w:id="0">
    <w:p w14:paraId="60E9948A" w14:textId="77777777" w:rsidR="00633CDC" w:rsidRDefault="00633CDC" w:rsidP="00CD0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6E"/>
    <w:rsid w:val="00633CDC"/>
    <w:rsid w:val="00B519F4"/>
    <w:rsid w:val="00CD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699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B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B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B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B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