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E0D0" w14:textId="77777777" w:rsidR="00A00F54" w:rsidRDefault="00A00F54">
      <w:r>
        <w:t>念佛的真實利益</w:t>
      </w:r>
      <w:r>
        <w:t>—</w:t>
      </w:r>
      <w:r>
        <w:t>念佛法門包括一切法門　　（第四六三集）　　恭錄自</w:t>
      </w:r>
      <w:r>
        <w:t xml:space="preserve"> </w:t>
      </w:r>
      <w:r>
        <w:t>淨空老法師《淨土大經解演義》　　檔名：</w:t>
      </w:r>
      <w:r>
        <w:t xml:space="preserve">29-506-0463 </w:t>
      </w:r>
    </w:p>
    <w:p w14:paraId="79F747F4" w14:textId="77777777" w:rsidR="00A00F54" w:rsidRDefault="00A00F54">
      <w:pPr>
        <w:pStyle w:val="a3"/>
      </w:pPr>
      <w:r>
        <w:t xml:space="preserve">　　我們今天念佛，尤其遇到災難的時候，縱然是沒有災難，往下九千年的末法，世尊告訴我們，「末法時期，淨土成就」，我們統統就歸到這一門就好了。學佛，我只念《無量壽經》，我只念阿彌陀佛，我心是定的。你說其他的，八萬四千法門，無量法門，不出《無量壽經》。《華嚴經》上說一即一切，一切即一，無量無邊的法門，就這一個念佛法門統統包括了。《華嚴》上講得好，你看善財童子參訪德雲比丘，德雲比丘是初住菩薩，圓教初住菩薩，也就是四十八願裡面所說的阿惟越致菩薩，圓證三不退。他修般舟三昧，五十三參第一個，修般舟三昧，般舟三昧叫佛立三昧。一期九十天，九十天不睡覺，九十天不坐下來，所以才叫佛立。可以站著，可以走動，不可以坐，不可以睡覺，一期九十天，等於閉關一樣，要有護持的人。你餓的時候想吃，可以吃一點東西。用功，保持不飽不飢，功夫才會得力，吃太飽了，昏沉。如果肚子真餓了，沒有東西吃，他心慌，我們講掉舉，他心定不下來，心慌。所以一定保持不飢不飽。禪堂是這個規矩，不飢不飽，餓的時候吃個小饅頭，吃一點點心，喝一點水。精進念佛堂也是這個規矩。念才能夠專一，念就如意了，你會念得法喜充滿，你會念到一心不亂。　　</w:t>
      </w:r>
    </w:p>
    <w:sectPr w:rsidR="00A00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26F4" w14:textId="77777777" w:rsidR="00A00F54" w:rsidRDefault="00A00F54" w:rsidP="00BE4CB4">
      <w:r>
        <w:separator/>
      </w:r>
    </w:p>
  </w:endnote>
  <w:endnote w:type="continuationSeparator" w:id="0">
    <w:p w14:paraId="161B7D67" w14:textId="77777777" w:rsidR="00A00F54" w:rsidRDefault="00A00F54" w:rsidP="00BE4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E798" w14:textId="77777777" w:rsidR="00A00F54" w:rsidRDefault="00A00F54" w:rsidP="00BE4CB4">
      <w:r>
        <w:separator/>
      </w:r>
    </w:p>
  </w:footnote>
  <w:footnote w:type="continuationSeparator" w:id="0">
    <w:p w14:paraId="4A8B5D07" w14:textId="77777777" w:rsidR="00A00F54" w:rsidRDefault="00A00F54" w:rsidP="00BE4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B4"/>
    <w:rsid w:val="00A00F54"/>
    <w:rsid w:val="00B519F4"/>
    <w:rsid w:val="00BE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397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C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C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C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C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