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F569" w14:textId="77777777" w:rsidR="00C912FB" w:rsidRDefault="00C912FB">
      <w:r>
        <w:t>念佛的真實利益</w:t>
      </w:r>
      <w:r>
        <w:t>—</w:t>
      </w:r>
      <w:r>
        <w:t>淨土法門不需要斷惑　　（第四八五集）　　恭錄自</w:t>
      </w:r>
      <w:r>
        <w:t xml:space="preserve"> </w:t>
      </w:r>
      <w:r>
        <w:t>淨空老法師《淨土大經解演義》　　檔名：</w:t>
      </w:r>
      <w:r>
        <w:t xml:space="preserve">29-506-0485 </w:t>
      </w:r>
    </w:p>
    <w:p w14:paraId="5B467C15" w14:textId="77777777" w:rsidR="00C912FB" w:rsidRDefault="00C912FB">
      <w:pPr>
        <w:pStyle w:val="a3"/>
      </w:pPr>
      <w:r>
        <w:t xml:space="preserve">　　「又《彌陀要解》曰：不可思議，略有五意」。這蕅益大師的，蓮池大師說四個意思，蕅益大師說五意。「一、橫超三界，不俟斷惑。」有道理，你修任何一個法門都要斷煩惱，煩惱不斷你決定不能證得，連小乘須陀洹都要把八十八品見惑斷盡，你才能證得。所以今天你能不能去找到一個小乘初果？找不到，沒聽說過，誰證初果沒聽說過，這是佛法證果最低的位次。在大乘裡面十信位初信菩薩，十信好比佛教小學，小學一年級，我們去找，恐怕找遍全世界找不到一個，這都是真的。初果是什麼樣子？八十八品見惑，佛菩薩、祖師大德為了教學方便起見，把它歸納為五大類，好講。第一個身見斷了，不再執著身是我，誰做到？換句話說，《金剛經》上所說的「無我相，無人相，無眾生相，無壽者相」，他證得了，初果就證得，開始證得，愈往上面去就愈深入。我們可以這樣說法，大家好懂，初果證得少分，他少分起作用，他是真的證得，不是假的，四果就證得圓滿，四相真的破了。第二個邊見破了，邊見是二邊，我們現在講對立，他這概念沒有了。他不會跟一切人對立，不會跟一切事對立，也不會跟一切物對立，就天地萬物。換句話說，他真正能做到「恆順眾生、隨喜功德」，不對立才能做到，對立做不到。第三、第四我們中國人講成見，某</w:t>
      </w:r>
      <w:r>
        <w:t>人成見很深，或者現在的話，主觀觀念太強，什麼事情都是自己的意思是對的，別人總是錯誤的，主觀觀念。佛法把這個分為兩大類，一類是因上的成因，一類是果上的成因，全是錯誤的，他放下了。第五是不屬於這四種，一切錯誤的看法，全放下了，這才是初果，才入門。依這個標準來看，幾個人能做到？向上就不必說了。</w:t>
      </w:r>
      <w:r>
        <w:t xml:space="preserve"> </w:t>
      </w:r>
    </w:p>
    <w:p w14:paraId="3A1321A6" w14:textId="77777777" w:rsidR="00C912FB" w:rsidRDefault="00C912FB">
      <w:pPr>
        <w:pStyle w:val="a3"/>
      </w:pPr>
      <w:r>
        <w:t xml:space="preserve">　　淨土法門不需要斷惑，就是最起碼的八十八品見惑都不要斷，你就能往生。不斷怎麼能往生？你把它伏住、控制住，讓它不起作用，就能往生。所以叫伏斷，不是真的斷，不是滅斷，是伏，石頭壓草壓住了，用什麼東西壓住？用這一句佛號。我念念都是阿彌陀佛，不讓這個東西滲透進來，不准夾雜，沒有懷疑。念佛這個功夫，就能把這些妄想、錯誤的看法、錯誤的想法統統伏住，我什麼都不想，我就想阿彌陀佛，我就想極樂世界。極樂世界在哪裡？《無量壽經》就是的。《無量壽經》是極樂世界的說明書，是極樂世界的導遊，介紹極樂世界，我天天想這個不想別的，統統放下了，你就成功！你看這個多高明。八萬四千法門裡，哪有這樣方便的法門？我們沒有這個法門，修任何法門，說老實話都不可能在這一生當中成就，你做不到。唯有這個法門你能做到，而且成功又特別殊勝，真正不可思議。　　</w:t>
      </w:r>
    </w:p>
    <w:sectPr w:rsidR="00C912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75DD" w14:textId="77777777" w:rsidR="00C912FB" w:rsidRDefault="00C912FB" w:rsidP="00331D0E">
      <w:r>
        <w:separator/>
      </w:r>
    </w:p>
  </w:endnote>
  <w:endnote w:type="continuationSeparator" w:id="0">
    <w:p w14:paraId="5F1DE031" w14:textId="77777777" w:rsidR="00C912FB" w:rsidRDefault="00C912FB" w:rsidP="0033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C87D" w14:textId="77777777" w:rsidR="00C912FB" w:rsidRDefault="00C912FB" w:rsidP="00331D0E">
      <w:r>
        <w:separator/>
      </w:r>
    </w:p>
  </w:footnote>
  <w:footnote w:type="continuationSeparator" w:id="0">
    <w:p w14:paraId="005C50B3" w14:textId="77777777" w:rsidR="00C912FB" w:rsidRDefault="00C912FB" w:rsidP="00331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0E"/>
    <w:rsid w:val="00331D0E"/>
    <w:rsid w:val="00B519F4"/>
    <w:rsid w:val="00C9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7BD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