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9EDC" w14:textId="77777777" w:rsidR="00FE3A54" w:rsidRDefault="00FE3A54">
      <w:r>
        <w:t>念佛的真實利益</w:t>
      </w:r>
      <w:r>
        <w:t>—</w:t>
      </w:r>
      <w:r>
        <w:t>極樂世界沒有生老病死　　（第四九二集）　　恭錄自</w:t>
      </w:r>
      <w:r>
        <w:t xml:space="preserve"> </w:t>
      </w:r>
      <w:r>
        <w:t>淨空老法師《淨土大經解演義》　　檔名：</w:t>
      </w:r>
      <w:r>
        <w:t xml:space="preserve">29-506-0492 </w:t>
      </w:r>
    </w:p>
    <w:p w14:paraId="687A0C73" w14:textId="77777777" w:rsidR="00FE3A54" w:rsidRDefault="00FE3A54">
      <w:pPr>
        <w:pStyle w:val="a3"/>
      </w:pPr>
      <w:r>
        <w:t xml:space="preserve">　　「教主壽命無量，國中一切大眾亦皆如佛壽命無量」。這個幾句話非常重要，娑婆世界一切有情眾生，包括動物裡頭最小的蜎飛蠕動，誰不愛惜生命？誰不希望長壽？這樁事情，我相信是人類不分國家、不分種族、不分宗教信仰每個人都希求的，求不得苦，八苦裡頭求不得苦。到西方極樂世界這個問題就解決，圓滿的得到，是你真正意想不到。另外還有問題，我們這個世界人壽命長，好，可是他有老苦，老了之後，壽命是很長，他的器官衰退了。極樂世界沒有老苦，生老病死統統沒有；求不得沒有，有求必應；怨憎會沒有，你的冤親債主都不能往生，冤親債主要去往生的話，統統都改過自新，都是上善之人。沒有怨憎會之苦，沒有求不得之苦，沒有五陰熾盛苦，個個都是金剛不壞身，你說這個世界多好！再告訴諸位，這個世界我們有分。如果我們沒有分，佛在這個地方這樣的介紹，那就叫吊胃口，說得很好聽，我們都得不到，這樣的話，佛決定不說。佛給我們說的，一定我們可以做到，我們一定能夠得到，佛才說。我們才感謝佛陀的教誨，我們明白了，一心一意求生淨土，只要一心一意決定得生。　　</w:t>
      </w:r>
    </w:p>
    <w:sectPr w:rsidR="00FE3A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3B85" w14:textId="77777777" w:rsidR="00FE3A54" w:rsidRDefault="00FE3A54" w:rsidP="00C87B9F">
      <w:r>
        <w:separator/>
      </w:r>
    </w:p>
  </w:endnote>
  <w:endnote w:type="continuationSeparator" w:id="0">
    <w:p w14:paraId="51BD7334" w14:textId="77777777" w:rsidR="00FE3A54" w:rsidRDefault="00FE3A54" w:rsidP="00C8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DC731" w14:textId="77777777" w:rsidR="00FE3A54" w:rsidRDefault="00FE3A54" w:rsidP="00C87B9F">
      <w:r>
        <w:separator/>
      </w:r>
    </w:p>
  </w:footnote>
  <w:footnote w:type="continuationSeparator" w:id="0">
    <w:p w14:paraId="0F089391" w14:textId="77777777" w:rsidR="00FE3A54" w:rsidRDefault="00FE3A54" w:rsidP="00C87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9F"/>
    <w:rsid w:val="00B519F4"/>
    <w:rsid w:val="00C87B9F"/>
    <w:rsid w:val="00FE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823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B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B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