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E415" w14:textId="77777777" w:rsidR="003676A6" w:rsidRDefault="003676A6">
      <w:r>
        <w:t>念佛的真實利益</w:t>
      </w:r>
      <w:r>
        <w:t>—</w:t>
      </w:r>
      <w:r>
        <w:t>念佛聽經不能摻一點點雜念　　（第四九八集）　　恭錄自</w:t>
      </w:r>
      <w:r>
        <w:t xml:space="preserve"> </w:t>
      </w:r>
      <w:r>
        <w:t>淨空老法師《淨土大經解演義》　　檔名：</w:t>
      </w:r>
      <w:r>
        <w:t xml:space="preserve">29-506-0498 </w:t>
      </w:r>
    </w:p>
    <w:p w14:paraId="0002B640" w14:textId="77777777" w:rsidR="003676A6" w:rsidRDefault="003676A6">
      <w:pPr>
        <w:pStyle w:val="a3"/>
      </w:pPr>
      <w:r>
        <w:t xml:space="preserve">　　為什麼學的人少？這個世間名聞利養放不下，還想貪著，這一念貪心，把我們學阿彌陀佛的功夫破壞了，徹底破壞了。我們在前面多次講過，李老師常常舉的比喻，一杯醍醐，佛經上講的醍醐是天人最好的飲料。這一杯，一杯醍醐，天人最好的飲料，裡面滴一滴毒藥，這一杯醍醐全變成毒藥了，全壞了。我們心裡面完全是阿彌陀佛，突然來一個雜念滲透進去，這個念佛的功夫全都破壞了。不是說破壞一部分，我把它修補一下，這個我把它切掉，這一塊不要，不是的，全壞了。不能摻雜一點點的雜念，這樣的標準念佛你能去找到幾個人？</w:t>
      </w:r>
      <w:r>
        <w:t xml:space="preserve"> </w:t>
      </w:r>
    </w:p>
    <w:p w14:paraId="031666B5" w14:textId="77777777" w:rsidR="003676A6" w:rsidRDefault="003676A6">
      <w:pPr>
        <w:pStyle w:val="a3"/>
      </w:pPr>
      <w:r>
        <w:t xml:space="preserve">　　你聽經為什麼不開悟？聽經這兩個小時，你起了多少雜念？如果這兩個小時一個雜念都沒有，一定開悟。一個雜念沒有是什麼？你得念佛三昧，你在定中，定哪有不開悟的道理！不但聽經有雜念，連在念佛堂裡念佛都有雜念，一會兒想這個事情，一會想那個事情，這不行。真明白、真懂得了，我得找個地方去修行，可以。你先去找個地方，把你應該做的事情統統料理好，放下，什麼念頭都沒有，快！一年半載的時間足夠你準備往生的資糧，就是說準備往生西方極樂世界所具備的條件，可以做得到。黃念祖老居士臨走前半年那種示現，就是教我們取西方極樂世界需要多長時間？這是給一般人看的，半年時間足夠了。他這個半年日子怎麼過的？每一天十四萬聲佛號，一個雜念都沒有。為什麼？全放下了，就是沒事了。做給現代念佛人看的。古時候不要這麼長，真的一日到七日，二、三個月足夠了，做給我們這個時代人看的。像他那樣做法，半年決定得生。徹底放下，全是假的。　　</w:t>
      </w:r>
    </w:p>
    <w:sectPr w:rsidR="003676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66765" w14:textId="77777777" w:rsidR="003676A6" w:rsidRDefault="003676A6" w:rsidP="00BE78D2">
      <w:r>
        <w:separator/>
      </w:r>
    </w:p>
  </w:endnote>
  <w:endnote w:type="continuationSeparator" w:id="0">
    <w:p w14:paraId="3E43F748" w14:textId="77777777" w:rsidR="003676A6" w:rsidRDefault="003676A6" w:rsidP="00BE7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C7E3B" w14:textId="77777777" w:rsidR="003676A6" w:rsidRDefault="003676A6" w:rsidP="00BE78D2">
      <w:r>
        <w:separator/>
      </w:r>
    </w:p>
  </w:footnote>
  <w:footnote w:type="continuationSeparator" w:id="0">
    <w:p w14:paraId="51955202" w14:textId="77777777" w:rsidR="003676A6" w:rsidRDefault="003676A6" w:rsidP="00BE78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D2"/>
    <w:rsid w:val="003676A6"/>
    <w:rsid w:val="00B519F4"/>
    <w:rsid w:val="00BE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99B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78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78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78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78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