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E087" w14:textId="77777777" w:rsidR="00060168" w:rsidRDefault="00060168">
      <w:r>
        <w:t>念佛的真實利益</w:t>
      </w:r>
      <w:r>
        <w:t>—</w:t>
      </w:r>
      <w:r>
        <w:t>為什麼修淨土法門？　　（第五Ｏ三集）　　恭錄自</w:t>
      </w:r>
      <w:r>
        <w:t xml:space="preserve"> </w:t>
      </w:r>
      <w:r>
        <w:t>淨空老法師《淨土大經解演義》　　檔名：</w:t>
      </w:r>
      <w:r>
        <w:t xml:space="preserve">29-506-0503 </w:t>
      </w:r>
    </w:p>
    <w:p w14:paraId="6CCE7A0D" w14:textId="77777777" w:rsidR="00060168" w:rsidRDefault="00060168">
      <w:pPr>
        <w:pStyle w:val="a3"/>
      </w:pPr>
      <w:r>
        <w:t xml:space="preserve">　　你要問，我們佛法法門這麼多，為什麼修淨土法門？淨土法門無比殊勝利益就在彌陀威神加持，這其他法門裡頭沒有，這個不能不知道。我們今天遇到這個緣太殊勝，決定不能讓它空過，我們的學習分分秒秒都要抓住，抓得緊緊的，不要讓它空過。分分秒秒怎麼抓？這一句佛號淨念相繼，別中斷，你就抓住了。一中斷，昨天講的煩惱裡頭失念，你那個正念失掉了。正念就是阿彌陀佛，念念是阿彌陀佛，念念是正念，只要正念沒有，邪念就出來了。沒有邪念？沒有邪念是無明出來了，不開智慧。所以沒有念佛的時候，不是無明起來就是妄念起來，這是必然的，沒有例外的。那他不念佛行嗎？不念佛全是妄念、全是無明。妄念，造業！造輪迴業。無明，糊塗！不開悟，障礙我們念佛。這是我們人生第一樁大事，別人怎麼做法我們不管，我們自己依照經典講的道理、方法、境界認真來學習就對了。經是佛說的，世代相傳，傳到中國也兩千年了，這個不是假的。</w:t>
      </w:r>
      <w:r>
        <w:t xml:space="preserve"> </w:t>
      </w:r>
    </w:p>
    <w:p w14:paraId="482D2ADA" w14:textId="77777777" w:rsidR="00060168" w:rsidRDefault="00060168">
      <w:pPr>
        <w:pStyle w:val="a3"/>
      </w:pPr>
      <w:r>
        <w:t xml:space="preserve">　　下面說，「但名號則聲聞十方，普被三根」，這講聞名，聞名的功德。為什麼彌陀名號聲聞十方、十方世界都知道？是一切諸佛如來都在宣揚，遍法界虛空界一切諸佛如來講經教學沒有不講淨土三經的，這就是替阿彌陀佛做宣傳、做廣告，替阿彌陀佛招生。能信、能解、能發願求生，這就是阿彌陀佛有緣人；不信、不解、不想到極樂世界，跟阿彌陀佛沒有緣的人。可是我們知道，那些無緣的人，無論生到哪一尊的佛國土，肯定到最後，文殊、普賢帶領他們導歸極樂。只是繞個大彎路，最後還是要歸淨土，真正不可思議！　　</w:t>
      </w:r>
    </w:p>
    <w:sectPr w:rsidR="000601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758EF" w14:textId="77777777" w:rsidR="00060168" w:rsidRDefault="00060168" w:rsidP="001C59C4">
      <w:r>
        <w:separator/>
      </w:r>
    </w:p>
  </w:endnote>
  <w:endnote w:type="continuationSeparator" w:id="0">
    <w:p w14:paraId="3EEDA51E" w14:textId="77777777" w:rsidR="00060168" w:rsidRDefault="00060168" w:rsidP="001C5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E9410" w14:textId="77777777" w:rsidR="00060168" w:rsidRDefault="00060168" w:rsidP="001C59C4">
      <w:r>
        <w:separator/>
      </w:r>
    </w:p>
  </w:footnote>
  <w:footnote w:type="continuationSeparator" w:id="0">
    <w:p w14:paraId="12D8A09C" w14:textId="77777777" w:rsidR="00060168" w:rsidRDefault="00060168" w:rsidP="001C59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C4"/>
    <w:rsid w:val="00060168"/>
    <w:rsid w:val="001C59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116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9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9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9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9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