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53E" w14:textId="77777777" w:rsidR="006454FD" w:rsidRDefault="006454FD">
      <w:r>
        <w:t>念佛的真實利益</w:t>
      </w:r>
      <w:r>
        <w:t>—</w:t>
      </w:r>
      <w:r>
        <w:t>把心止在阿彌陀佛上　　（第五一五集）　　恭錄自</w:t>
      </w:r>
      <w:r>
        <w:t xml:space="preserve"> </w:t>
      </w:r>
      <w:r>
        <w:t>淨空老法師《淨土大經解演義》　　檔名：</w:t>
      </w:r>
      <w:r>
        <w:t xml:space="preserve">29-506-0515 </w:t>
      </w:r>
    </w:p>
    <w:p w14:paraId="144A3E95" w14:textId="77777777" w:rsidR="006454FD" w:rsidRDefault="006454FD">
      <w:pPr>
        <w:pStyle w:val="a3"/>
      </w:pPr>
      <w:r>
        <w:t xml:space="preserve">　　中道是什麼？中道就是法界。是的，法界就是一切法。一切法裡面，我們用真心來對待，真心裡面沒有妄想、沒有分別、沒有執著，一念不生，這是真心。一念不生，止觀具足。一念不生就是止，止的作用它就是照、就是觀，照見。《心經》裡面告訴我們，「觀自在菩薩，行深般若波羅蜜多時，照見五蘊皆空」。那個深般若波羅蜜多是什麼？就是止，也就是世尊在經典裡面常常講的，我們要常常溫習這一句話，別忘記了，「制心一處」，就是止。它起作用就是觀，那個觀是什麼？「無事不辦」。我們深深體會到世尊這一句話的重要性，我們怎麼落實？我們把心止在阿彌陀佛上，這個可了不起。為什麼？止在阿彌陀佛上，不但我們自性會用得正，還得阿彌陀佛本願威神加持，兩重利益。止在別的地方是一重利益，止在阿彌陀佛上，得阿彌陀佛的加持，把阿彌陀佛無量的功德轉變成自己的功德。這前面已經詳細報告過。止於阿彌陀佛的功德不可思議，沒到西方極樂世界就得受用。</w:t>
      </w:r>
      <w:r>
        <w:t xml:space="preserve"> </w:t>
      </w:r>
    </w:p>
    <w:p w14:paraId="7F4F928C" w14:textId="77777777" w:rsidR="006454FD" w:rsidRDefault="006454FD">
      <w:pPr>
        <w:pStyle w:val="a3"/>
      </w:pPr>
      <w:r>
        <w:t xml:space="preserve">　　世間人，心為什麼那麼亂？他也制心一處，他制心在哪一處？名利，名利是兩處。名裡頭又有好多處，利裡頭又有好多處，所以他的心是散亂的，他不是真正的一處。絕大多數的人，在現在這個時代，都把心放在賺錢上，賺錢的方法很多，他都去想，心就散亂了。錢能不能賺到？那是他的命，他的福報。命裡有，決定能賺到；命裡沒有，想再多方法都賺不到，你說冤不冤枉？命裡有，何必去想它？到時候不就自己來了！這是真的不是假的。命裡沒有的，想盡方法都賺不到。這個道理不能不懂，你擁有再多的財富，再高的地位，只能滿足你現前的這一生，你想你能享受多少年？命終之後，一樣都帶不去，全是假的。把心放在阿彌陀佛上，那是真的，你將來到極樂世界，這個經裡頭所講的都是介紹西方極樂世界，你看那裡多殊勝，那多圓滿，你什麼都得到了。你能想像的全得到，你想不到的還多，到那裡你才明白，沒到那裡你不知道，佛也不說，說了你不懂。所以往生到極樂世界就得大圓滿，得大自在。　　</w:t>
      </w:r>
    </w:p>
    <w:sectPr w:rsidR="006454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0C8E" w14:textId="77777777" w:rsidR="006454FD" w:rsidRDefault="006454FD" w:rsidP="00594A48">
      <w:r>
        <w:separator/>
      </w:r>
    </w:p>
  </w:endnote>
  <w:endnote w:type="continuationSeparator" w:id="0">
    <w:p w14:paraId="483BBCC2" w14:textId="77777777" w:rsidR="006454FD" w:rsidRDefault="006454FD" w:rsidP="0059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8CBE" w14:textId="77777777" w:rsidR="006454FD" w:rsidRDefault="006454FD" w:rsidP="00594A48">
      <w:r>
        <w:separator/>
      </w:r>
    </w:p>
  </w:footnote>
  <w:footnote w:type="continuationSeparator" w:id="0">
    <w:p w14:paraId="681A50F3" w14:textId="77777777" w:rsidR="006454FD" w:rsidRDefault="006454FD" w:rsidP="00594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48"/>
    <w:rsid w:val="00594A48"/>
    <w:rsid w:val="006454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077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