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BAB4" w14:textId="77777777" w:rsidR="002B770F" w:rsidRDefault="002B770F">
      <w:r>
        <w:t>念佛的真實利益</w:t>
      </w:r>
      <w:r>
        <w:t>—</w:t>
      </w:r>
      <w:r>
        <w:t>真正的灌頂　　（第五一七集）　　恭錄自</w:t>
      </w:r>
      <w:r>
        <w:t xml:space="preserve"> </w:t>
      </w:r>
      <w:r>
        <w:t>淨空老法師《淨土大經解演義》　　檔名：</w:t>
      </w:r>
      <w:r>
        <w:t xml:space="preserve">29-506-0517 </w:t>
      </w:r>
    </w:p>
    <w:p w14:paraId="044F4996" w14:textId="77777777" w:rsidR="002B770F" w:rsidRDefault="002B770F">
      <w:pPr>
        <w:pStyle w:val="a3"/>
      </w:pPr>
      <w:r>
        <w:t xml:space="preserve">　　「一切十方佛以智水灌菩薩頂」，水是比喻，這個灌頂，密宗裡的灌頂，水只是表法，實質上是最上之法傳授給你，這叫灌頂。頂是最高的，至高無上，代表法，頂法，灌是傳授給你。那我們就知道，這一部《大乘無量壽經》是大乘裡面的頂法，至高無上，連《華嚴》、《法華》最後都歸《無量壽》，十大願王導歸極樂；《法華經》裡面，最後也是到西方極樂世界，親近阿彌陀佛。</w:t>
      </w:r>
      <w:r>
        <w:t xml:space="preserve"> </w:t>
      </w:r>
    </w:p>
    <w:p w14:paraId="70C6A9D3" w14:textId="77777777" w:rsidR="002B770F" w:rsidRDefault="002B770F">
      <w:pPr>
        <w:pStyle w:val="a3"/>
      </w:pPr>
      <w:r>
        <w:t xml:space="preserve">　　我們曉得甘露頂法就是比喻這部《無量壽經》。《無量壽經》我們用真誠心、恭敬心，從頭到尾念一遍，那就是阿彌陀佛、十方一切諸佛如來以智水灌頂一次。你一天念一遍就接受一次灌頂，早晚各念一遍，你早晚都接受諸佛如來的灌頂。這是真灌頂，這不是形式，這是實質，我們不能不知道。我們不是接受上師灌頂、活佛灌頂，我們是接受阿彌陀佛、十方如來灌頂。一定要珍惜這個因緣，別錯過了。如果是自己的體力衰，或者年歲大了，《無量壽經》太長，不能完全讀誦，那就用我們淨宗朝暮課誦的辦法，你早晨就念第六品，「四十八願」；晚課念三十二到三十七品，也是彌陀、諸佛給你灌頂。也可以用小本《阿彌陀經》來代替，早晨念一遍，晚上念一遍，都是如來替你灌頂。你自己不知道，臨命終時佛來接引你往生，你自己都不知道你那個福報從哪來的。每天接受諸佛灌頂，佛知道，你不知道，你今天明白你就知道了。一定要珍惜，一定不能空過。誦經、念佛、禮佛是我們的日常功課，一定要每天堅持，不能間斷。　　</w:t>
      </w:r>
    </w:p>
    <w:sectPr w:rsidR="002B77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89C9A" w14:textId="77777777" w:rsidR="002B770F" w:rsidRDefault="002B770F" w:rsidP="00AB2377">
      <w:r>
        <w:separator/>
      </w:r>
    </w:p>
  </w:endnote>
  <w:endnote w:type="continuationSeparator" w:id="0">
    <w:p w14:paraId="73AD14BF" w14:textId="77777777" w:rsidR="002B770F" w:rsidRDefault="002B770F" w:rsidP="00AB2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8D084" w14:textId="77777777" w:rsidR="002B770F" w:rsidRDefault="002B770F" w:rsidP="00AB2377">
      <w:r>
        <w:separator/>
      </w:r>
    </w:p>
  </w:footnote>
  <w:footnote w:type="continuationSeparator" w:id="0">
    <w:p w14:paraId="75ED0012" w14:textId="77777777" w:rsidR="002B770F" w:rsidRDefault="002B770F" w:rsidP="00AB23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77"/>
    <w:rsid w:val="002B770F"/>
    <w:rsid w:val="00AB237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6387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23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23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23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23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