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37754" w14:textId="77777777" w:rsidR="001309B2" w:rsidRDefault="001309B2">
      <w:r>
        <w:t>念佛的真實利益</w:t>
      </w:r>
      <w:r>
        <w:t>—</w:t>
      </w:r>
      <w:r>
        <w:t>極樂世界食自在　　（第五二六集）　　恭錄自</w:t>
      </w:r>
      <w:r>
        <w:t xml:space="preserve"> </w:t>
      </w:r>
      <w:r>
        <w:t>淨空老法師《淨土大經解演義》　　檔名：</w:t>
      </w:r>
      <w:r>
        <w:t xml:space="preserve">29-506-0526 </w:t>
      </w:r>
    </w:p>
    <w:p w14:paraId="657593FA" w14:textId="77777777" w:rsidR="001309B2" w:rsidRDefault="001309B2">
      <w:pPr>
        <w:pStyle w:val="a3"/>
      </w:pPr>
      <w:r>
        <w:t xml:space="preserve">　　「彼土」是西方極樂世界，極樂世界是「甘露味食」，甘露是形容。天人最美的飲料稱甘露，前面我們學過。換句話說，極樂世界那是最美的美味，不可思議，我們無法想像。「所謂百味者只是順此方習俗耳」。此方帝王吃飯才一百道菜，這叫百味飲食。「實無食者，因彼土眾生蓮花化生，清虛之身，無極之體，本無饑渴之苦，故無食者，但為意樂而食也」。這就是說真的，事實真相。西方極樂世界蓮花化生，他不是血肉之身。我們這個世界，這個身體需要飲食來營養它，這是個機器，它需要能量。能量從哪來？從飲食裡頭去攝取，來滋養這個身體。極樂世界不是血肉之軀，蓮花化生，清虛之身，無極之體，這個前面都學過。身的相好莊嚴跟阿彌陀佛完全一樣，他不需要飲食攝取養分，不需要。在我們這個世界，初禪以上不需要飲食。他們的壽命長，太長了。他用什麼來養身體？佛在經典上告訴我們，他們是禪悅為食。讓我們想到古諺語有句話說，「人逢喜事精神爽」，歡喜。他們的能量從哪裡來？能量是從自性裡頭，自性本具的德能。自性能生萬法，一切法的能量都是來自自性。我們也不例外，可是我們還是個間接的，不是直接的，直接的人不多，有修行功夫的人直接的；一般普通的人是間接的，間接從哪裡來的？從太陽來。你看看這個</w:t>
      </w:r>
      <w:r>
        <w:t>地球上樹木花草，五穀雜糧，都要攝取太陽的能量，我們人也不例外，太陽給我們充電。太陽的能量從哪裡來的？從自性當中來的。修行功夫得力的人，直接攝取自性的能量。阿羅漢、辟支佛、菩薩，他們都有這個本事，不需要人間煙火之食，他不要這個食物。又何況他們的身，清虛之身，無極之體，本無饑渴，這個饑渴的現象沒有，他們沒有煩惱、沒有憂慮、沒有牽掛，哪裡要這些東西！所以這些飲食現前，完全是習氣，往生到極樂世界時間還很短，有時候偶爾想起來，沒吃飯，沒吃東西，偶爾想起來。只要你一動念，這個飲食就擺在你面前；不想要？不想要就沒有了。</w:t>
      </w:r>
      <w:r>
        <w:t xml:space="preserve"> </w:t>
      </w:r>
    </w:p>
    <w:p w14:paraId="6ABABC14" w14:textId="77777777" w:rsidR="001309B2" w:rsidRDefault="001309B2">
      <w:pPr>
        <w:pStyle w:val="a3"/>
      </w:pPr>
      <w:r>
        <w:t xml:space="preserve">　　我們看這底下的註解，「但為意樂而食也。故見色聞香以意為食」，不是真的吃了，見色聞香他就滿足，不需要了。「又此妙食具增上用，能增色力，而無便穢」，這個東西在現前，他也攝取能量，也起一點作用。「復顯彼土」，就是西方極樂世界，「一切悉皆超世希有」。實在講這句話重要，顯示出西方極樂世界萬事萬物都是我們這個十法界人間天上所沒有的，你到極樂世界都能看到。「又食者身心柔軟，於此妙味亦無貪著」，不會讓你起貪心。我們這個世間，飲食會讓你起貪心，這就是起貪心引起煩惱。西方極樂世界絕對不會有這個事情，一切法都不會引發你的貪瞋痴，只幫助你提升你的戒定慧，絕不會有副作用。</w:t>
      </w:r>
      <w:r>
        <w:t xml:space="preserve"> </w:t>
      </w:r>
    </w:p>
    <w:p w14:paraId="18CE3870" w14:textId="77777777" w:rsidR="001309B2" w:rsidRDefault="001309B2">
      <w:pPr>
        <w:pStyle w:val="a3"/>
      </w:pPr>
      <w:r>
        <w:t xml:space="preserve">　　「本經《菩薩修持品》云：於所受用皆無攝取」。一切受用，無有攝取是什麼意思？沒有控制的念頭，沒有佔有的念頭，為什麼？不需要有這種心念行為。你有這個念頭，它就現前；沒有這個念頭，它就消失，這個多自在！跟我們這個世間不一樣，有時候遇到心裡歡喜的，失去之後再找不到。極樂世界不如是，你想，它就來了；不想它，它就去了。「又云：捨離一切執著。故無所味著」。對於飲食決定沒有執著，決定沒有貪戀。「食已」，吃完了，「便自然化去」，就沒有了。也不需要收拾，也不需要洗碗碟。「欲食時隨意復現」，這個欲食就是習氣，你什麼時候想到，它就又現前；你不想的時候，它就沒有了，「一切自在無礙」。　　</w:t>
      </w:r>
    </w:p>
    <w:sectPr w:rsidR="001309B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F35D2" w14:textId="77777777" w:rsidR="001309B2" w:rsidRDefault="001309B2" w:rsidP="00F76EE2">
      <w:r>
        <w:separator/>
      </w:r>
    </w:p>
  </w:endnote>
  <w:endnote w:type="continuationSeparator" w:id="0">
    <w:p w14:paraId="74D53713" w14:textId="77777777" w:rsidR="001309B2" w:rsidRDefault="001309B2" w:rsidP="00F76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11F8C" w14:textId="77777777" w:rsidR="001309B2" w:rsidRDefault="001309B2" w:rsidP="00F76EE2">
      <w:r>
        <w:separator/>
      </w:r>
    </w:p>
  </w:footnote>
  <w:footnote w:type="continuationSeparator" w:id="0">
    <w:p w14:paraId="3D7E8CA2" w14:textId="77777777" w:rsidR="001309B2" w:rsidRDefault="001309B2" w:rsidP="00F76E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6EE2"/>
    <w:rsid w:val="001309B2"/>
    <w:rsid w:val="00B519F4"/>
    <w:rsid w:val="00F76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4B0D0"/>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6EE2"/>
    <w:pPr>
      <w:tabs>
        <w:tab w:val="center" w:pos="4513"/>
        <w:tab w:val="right" w:pos="9026"/>
      </w:tabs>
      <w:snapToGrid w:val="0"/>
      <w:jc w:val="center"/>
    </w:pPr>
    <w:rPr>
      <w:sz w:val="18"/>
      <w:szCs w:val="18"/>
    </w:rPr>
  </w:style>
  <w:style w:type="character" w:customStyle="1" w:styleId="a5">
    <w:name w:val="页眉 字符"/>
    <w:basedOn w:val="a0"/>
    <w:link w:val="a4"/>
    <w:uiPriority w:val="99"/>
    <w:rsid w:val="00F76EE2"/>
    <w:rPr>
      <w:rFonts w:ascii="SimSun" w:eastAsia="SimSun" w:hAnsi="SimSun" w:cs="SimSun"/>
      <w:sz w:val="18"/>
      <w:szCs w:val="18"/>
    </w:rPr>
  </w:style>
  <w:style w:type="paragraph" w:styleId="a6">
    <w:name w:val="footer"/>
    <w:basedOn w:val="a"/>
    <w:link w:val="a7"/>
    <w:uiPriority w:val="99"/>
    <w:unhideWhenUsed/>
    <w:rsid w:val="00F76EE2"/>
    <w:pPr>
      <w:tabs>
        <w:tab w:val="center" w:pos="4513"/>
        <w:tab w:val="right" w:pos="9026"/>
      </w:tabs>
      <w:snapToGrid w:val="0"/>
    </w:pPr>
    <w:rPr>
      <w:sz w:val="18"/>
      <w:szCs w:val="18"/>
    </w:rPr>
  </w:style>
  <w:style w:type="character" w:customStyle="1" w:styleId="a7">
    <w:name w:val="页脚 字符"/>
    <w:basedOn w:val="a0"/>
    <w:link w:val="a6"/>
    <w:uiPriority w:val="99"/>
    <w:rsid w:val="00F76EE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2026-08-12T05:06:00Z</dcterms:created>
  <dcterms:modified xsi:type="dcterms:W3CDTF">2026-08-12T05:06:00Z</dcterms:modified>
</cp:coreProperties>
</file>