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00BE" w14:textId="77777777" w:rsidR="00CC6B51" w:rsidRDefault="00CC6B51">
      <w:r>
        <w:t>念佛的真實利益</w:t>
      </w:r>
      <w:r>
        <w:t>—</w:t>
      </w:r>
      <w:r>
        <w:t>極樂世界居住自在　　（第五二八集）　　恭錄自</w:t>
      </w:r>
      <w:r>
        <w:t xml:space="preserve"> </w:t>
      </w:r>
      <w:r>
        <w:t>淨空老法師《淨土大經解演義》　　檔名：</w:t>
      </w:r>
      <w:r>
        <w:t xml:space="preserve">29-506-0528 </w:t>
      </w:r>
    </w:p>
    <w:p w14:paraId="13B55291" w14:textId="77777777" w:rsidR="00CC6B51" w:rsidRDefault="00CC6B51">
      <w:pPr>
        <w:pStyle w:val="a3"/>
      </w:pPr>
      <w:r>
        <w:t xml:space="preserve">　　【所居舍宅。稱其形色。寶網彌覆。懸諸寶鈴。奇妙珍異。周遍校飾。光色晃曜。盡極嚴麗。樓觀欄楯。堂宇房閣。廣狹方圓。或大或小。或在虛空。或在平地。清淨安隱。微妙快樂。應念現前。無不具足。】</w:t>
      </w:r>
      <w:r>
        <w:t xml:space="preserve"> </w:t>
      </w:r>
    </w:p>
    <w:p w14:paraId="2E2D3A7A" w14:textId="77777777" w:rsidR="00CC6B51" w:rsidRDefault="00CC6B51">
      <w:pPr>
        <w:pStyle w:val="a3"/>
      </w:pPr>
      <w:r>
        <w:t xml:space="preserve">　　這一段說明居住的處所受用具足。「舍宅」，所居的房屋，「俗云宿舍住宅」。「稱其形色者，《會疏》云」，這《會疏》裡說，「形，其身大小；色，青黃等色」，「蓋指房屋之形體與色彩相調和，或舍宅之結構、大小、顏色等等皆與住居者之形色相稱，故形狀稱身如意，色彩悅目賞心」。極其形容其美好。西方世界並不單調，真正是我們世間人稱之美輪美奐，美到什麼樣的程度？無法形容。又沒有人設計，又沒有人製造，為什麼會那麼美？如果我們思惟它的根源，實在講，同學們心裡都有數，彌陀本願威神的成就，自己所修福德的對稱，自己在裡頭確確實實沒有起心動念。起心動念尚且沒有，當然沒有分別執著，一切受用，正報依報無不是自然的。而自然成就的，自己一定非常覺得舒適快樂。與你自己所修學的，確實它對稱。譬如你修行到哪一個階位的菩薩，所現出來的境界一定跟你相等。《華嚴經》上菩薩五十一個階級，西方極樂世界都能夠證得，決定成就圓滿，圓滿是妙覺。凡聖同居土，方便有餘土，相當於我們這個世界的十法界。同居土是人天、六道。我們這邊有六道，他只有兩道，只有人、天，餓鬼、畜生、地獄沒有，修羅、羅剎也沒有，只有人天兩道。方便土裡面，有聲聞、緣覺、菩薩、佛，我們四聖法界。都是得彌陀本願</w:t>
      </w:r>
      <w:r>
        <w:t>威神加持，所以都稱之為阿惟越致菩薩。真正阿惟越致菩薩是實報莊嚴土，那是真的，那不是佛加持的。四十一位法身大士，《華嚴經》上的十住、十行、十迴向、十地、等覺，他們在那裡修行。現在我們知道，他們修行功夫沒有間斷，無量的法喜，快速的圓滿成就。現在我們看註解，「右明住所」，前面這是經文，說明菩薩們的住所受用具足。「舍宅」，所居之屋，宿舍住宅。稱其形色者，《會疏》裡面講，大小，青黃等色。這裡面就含有深義，西方世界一切受用無不是自然的，無不是性德流露的。彌陀的願力，願力引發自性的性德，幫助我們得到如此殊勝的受用，樣樣稱性。</w:t>
      </w:r>
      <w:r>
        <w:t xml:space="preserve"> </w:t>
      </w:r>
    </w:p>
    <w:p w14:paraId="18291DD5" w14:textId="77777777" w:rsidR="00CC6B51" w:rsidRDefault="00CC6B51">
      <w:pPr>
        <w:pStyle w:val="a3"/>
      </w:pPr>
      <w:r>
        <w:t xml:space="preserve">　　「寶網者，由寶珠連綴而成之羅網」。羅網多半覆蓋在宮殿的上面、在寶樹的上面，以為裝飾。「彌覆者，遍蓋也」。「懸」是挂著的。「寶鈴者，珍寶所成之風鈴，隨風能發微妙音聲。」這前面我們讀過，音聲說法，演說妙法。「奇妙珍異者，奇特、美妙、珍貴、希異」，也就是稀奇，「此讚網鈴中諸寶之殊勝也」。「周遍者，遍及無餘也」，在極樂世界處處你都看見。「校飾者，《會疏》曰：相交莊飾」，相互交織在一起。莊飾就是跟現在講的裝飾意思相同。「晃曜」，晃者，光也，暉也，曜是照耀。「如上云光中有色，色中有光，互相映飾，故云光色晃曜也」。「嚴麗」，嚴是莊嚴，麗是美好，都是讚歎居住環境的美好。「堂宇」，堂是殿。古云堂，漢代以後稱殿。所以殿堂兩個字常常連起來在一起。宇是屋檐，屋的邊，我們中國人叫屋檐。房，這是住宅，「又堂之中者為正室，左右為房」。這是中國古老的建築。「閣」是樓閣，閣就是樓。「廣狹者，寬窄也。方圓，方形與圓形」。寬窄與方圓，就是方形與圓形。「又凡以直線連綴者，皆攝於方」。弧線形成者，都稱之為圓。「例如扇形」，扇形是兼有方有圓，扇的弧是圓形的，但是扇有個直角，那是方，攝於方。</w:t>
      </w:r>
      <w:r>
        <w:t xml:space="preserve"> </w:t>
      </w:r>
    </w:p>
    <w:p w14:paraId="7C6A411A" w14:textId="77777777" w:rsidR="00CC6B51" w:rsidRDefault="00CC6B51">
      <w:pPr>
        <w:pStyle w:val="a3"/>
      </w:pPr>
      <w:r>
        <w:lastRenderedPageBreak/>
        <w:t xml:space="preserve">　　「其大小高下，或在虛空，或在平地，一一隨人心意，隨念顯現。如《吳譯》曰：所居七寶舍宅，中有在虛空中者，有在地者。中有欲令舍宅最高者，舍宅即高。中有欲令舍宅最大者，舍宅即大。中有欲令舍宅在虛空者，舍宅即在虛空中。皆自然隨意，在所作為」。「故知彼土舍宅之形狀顏色大小以及升空在地，皆一一如人之意，應念而現」。這些經文，釋迦牟尼佛為我們介紹西方極樂世界，極樂世界無有一法不是性德的成就。所以經裡面有很多欲令，我想怎麼樣。西方極樂世界人還有欲，還會去想，我想怎樣怎樣，那就變成凡夫了。那個世界人從凡聖同居土已經遠離分別執著，應該是沒有想了。沒有想，為什麼有人喜歡住大房子，有人喜歡住小房子，那是什麼？還是在他方世界的習氣。確實有人喜歡住大房子，有人喜歡住小茅蓬，尤其是長時期的習慣，阿賴耶識裡頭習氣種子很深。這些介紹多半都是講的凡聖同居土，方便有餘土裡決定不是這樣的。那你要去看他們方便土，看實報莊嚴土，那沒法子形容，真的是大經裡頭常說「唯證方知」。你到極樂世界，你就見到了。誰見到？凡聖同居土的人他見到方便土，他見到實報土。雖然四土在一起，常寂光土是理體，知道，沒有分別、沒有執著。同居、方便、實報土，雖然在一起，不一樣。我們</w:t>
      </w:r>
      <w:r>
        <w:t xml:space="preserve">曉得極樂世界叫平等世界，每個人身都一樣，還會有什麼不一樣的？最難的是身，相貌相同，跟佛一樣，生活環境怎麼會不一樣？實報土的習氣沒斷，就像前面飲食一樣，突然想到，它就現前，居住環境也不例外，習氣所現的。說明極樂世界的神通自在，極樂世界神變不可思議，我們要從這個上面去理解。　　</w:t>
      </w:r>
    </w:p>
    <w:sectPr w:rsidR="00CC6B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C034D" w14:textId="77777777" w:rsidR="00CC6B51" w:rsidRDefault="00CC6B51" w:rsidP="00DC077D">
      <w:r>
        <w:separator/>
      </w:r>
    </w:p>
  </w:endnote>
  <w:endnote w:type="continuationSeparator" w:id="0">
    <w:p w14:paraId="0984EDF2" w14:textId="77777777" w:rsidR="00CC6B51" w:rsidRDefault="00CC6B51" w:rsidP="00DC0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AA3A" w14:textId="77777777" w:rsidR="00CC6B51" w:rsidRDefault="00CC6B51" w:rsidP="00DC077D">
      <w:r>
        <w:separator/>
      </w:r>
    </w:p>
  </w:footnote>
  <w:footnote w:type="continuationSeparator" w:id="0">
    <w:p w14:paraId="4C50AD44" w14:textId="77777777" w:rsidR="00CC6B51" w:rsidRDefault="00CC6B51" w:rsidP="00DC0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7D"/>
    <w:rsid w:val="00B519F4"/>
    <w:rsid w:val="00CC6B51"/>
    <w:rsid w:val="00DC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E23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