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CD21A" w14:textId="77777777" w:rsidR="00FA04A0" w:rsidRDefault="00FA04A0">
      <w:r>
        <w:t>念佛的真實利益</w:t>
      </w:r>
      <w:r>
        <w:t>—</w:t>
      </w:r>
      <w:r>
        <w:t>只要生到西方極樂世界，決定成佛　　（第五三七集）　　恭錄自</w:t>
      </w:r>
      <w:r>
        <w:t xml:space="preserve"> </w:t>
      </w:r>
      <w:r>
        <w:t>淨空老法師《淨土大經解演義》　　檔名：</w:t>
      </w:r>
      <w:r>
        <w:t xml:space="preserve">29-506-0537 </w:t>
      </w:r>
    </w:p>
    <w:p w14:paraId="2304F3A2" w14:textId="77777777" w:rsidR="00FA04A0" w:rsidRDefault="00FA04A0">
      <w:pPr>
        <w:pStyle w:val="a3"/>
      </w:pPr>
      <w:r>
        <w:t xml:space="preserve">　　「蓋謂淨土之主伴皆是大乘」，主是阿彌陀佛，伴是所有往生到極樂世界的人，從凡聖同居土下下品，一直到實報莊嚴土上上品，全是大乘，「故皆住於正定聚」，尤其是第二十願講得那麼清楚，每一個往生到西方極樂世界的，皆作阿惟越致菩薩，阿惟越致是正定聚，阿惟越致是大乘，凡夫能往生也是入這個地位、階位。「至於示現十地三賢，其體必入涅槃，當相即是法身。故於皆悉住於正定之聚句下，緊接決定證於阿耨多羅三藐三菩提」，它接這一句話，這一句話是梵語，翻成中國意思「無上正等正覺」。誰證的？妙覺菩薩證的，妙覺是佛果，這是究竟的果位。換句話說，這底下總結結得好，「往生之人，皆入正定之聚，決定成佛，極顯彌陀大願不可思議。」這些話總體來說，就是說你只要生到西方極樂世界，你決定成佛。成什麼樣的佛？跟阿彌陀佛完全同一個等級的佛，絕不是在阿彌陀佛之下。</w:t>
      </w:r>
      <w:r>
        <w:t xml:space="preserve"> </w:t>
      </w:r>
    </w:p>
    <w:p w14:paraId="10034C92" w14:textId="77777777" w:rsidR="00FA04A0" w:rsidRDefault="00FA04A0">
      <w:pPr>
        <w:pStyle w:val="a3"/>
      </w:pPr>
      <w:r>
        <w:t xml:space="preserve">　　阿彌陀佛這個級別可高了，釋迦牟尼佛代表十方一切諸佛對阿彌陀佛的讚歎，稱他為「光中極尊，佛中之王」。你成佛，像阿彌陀佛一樣，也就是佛中之王了，這個利益到哪裡去找？只有《無量壽經》裡頭有，只有極樂世界有。句句是真實話，沒有妄語。佛門常說，「人身難得，佛法難聞」。聞到佛法，不容易聞到大乘；聞到大乘，不容易聞到《無量壽經》，這是淨宗法門。你要真正遇到這個法門，你一生得度，不是普通得度，圓滿的得度，你成佛了。就像阿闍王子一樣，阿闍王子聽到釋迦牟尼佛講這部經，歡喜，發願要成佛，要跟阿彌陀佛一樣。我們希望我們的同學聽到之後，也要像阿闍王子一樣，我們這一生決定往生，決定成佛，決定跟阿彌陀佛一樣。　　</w:t>
      </w:r>
    </w:p>
    <w:sectPr w:rsidR="00FA04A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77DE3" w14:textId="77777777" w:rsidR="00FA04A0" w:rsidRDefault="00FA04A0" w:rsidP="00C12624">
      <w:r>
        <w:separator/>
      </w:r>
    </w:p>
  </w:endnote>
  <w:endnote w:type="continuationSeparator" w:id="0">
    <w:p w14:paraId="56F6DF3A" w14:textId="77777777" w:rsidR="00FA04A0" w:rsidRDefault="00FA04A0" w:rsidP="00C126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7A8B3" w14:textId="77777777" w:rsidR="00FA04A0" w:rsidRDefault="00FA04A0" w:rsidP="00C12624">
      <w:r>
        <w:separator/>
      </w:r>
    </w:p>
  </w:footnote>
  <w:footnote w:type="continuationSeparator" w:id="0">
    <w:p w14:paraId="0C40F282" w14:textId="77777777" w:rsidR="00FA04A0" w:rsidRDefault="00FA04A0" w:rsidP="00C126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624"/>
    <w:rsid w:val="00B519F4"/>
    <w:rsid w:val="00C12624"/>
    <w:rsid w:val="00FA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45E8B2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26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262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26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262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2026-08-12T05:06:00Z</dcterms:created>
  <dcterms:modified xsi:type="dcterms:W3CDTF">2026-08-12T05:06:00Z</dcterms:modified>
</cp:coreProperties>
</file>