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3D1C" w14:textId="77777777" w:rsidR="00CF4B20" w:rsidRDefault="00CF4B20">
      <w:r>
        <w:t>念佛的真實利益</w:t>
      </w:r>
      <w:r>
        <w:t>—</w:t>
      </w:r>
      <w:r>
        <w:t>情執是障礙你往生第一個因素　　（第六一Ｏ集）　　恭錄自</w:t>
      </w:r>
      <w:r>
        <w:t xml:space="preserve"> </w:t>
      </w:r>
      <w:r>
        <w:t>淨空老法師《淨土大經解演義》　　檔名：</w:t>
      </w:r>
      <w:r>
        <w:t xml:space="preserve">29-506-0610 </w:t>
      </w:r>
    </w:p>
    <w:p w14:paraId="4D051AEF" w14:textId="77777777" w:rsidR="00CF4B20" w:rsidRDefault="00CF4B20">
      <w:pPr>
        <w:pStyle w:val="a3"/>
      </w:pPr>
      <w:r>
        <w:t xml:space="preserve">　　「善導大師謂下品上生者，是造十惡輕罪凡夫人，下品中生，是破戒次罪凡夫人。下品下生，是具造五逆等重罪凡夫人也。」「彼經下品」，彼經就是《觀無量壽佛經》，這個經上所說的，「與本經相違者，何也」，跟《無量壽經》所講的不一樣，這什麼緣故？望西大師說，在他註解裡面講，「下輩之內，有多類故，《觀經》說惡，今說善人。故《覺經》」，《覺經》就是《無量壽經》漢譯的，「云，其三輩者，當斷愛欲，無所貪慕，慈心精進，不當瞋怒，齋戒清淨，如是清淨者，當一心念欲生無量清淨佛國」，這就是西方極樂世界。《清淨平等覺經》有這麼幾句經文，其三輩者，「當斷愛欲」，為什麼？愛欲不斷，你貪戀這個世間的情執，障礙你發願往生，必須要把這個放下。我們一般講情執，娑婆世界的情執是障礙你往生第一個因素，力量最強，最不容易放下的，這個不放下你就不能往生。所以，放下之後，「無所貪慕」，你對這個世界一切法再沒有貪戀，全放下了。然後進一步，「慈心精進」，慈悲心，愛心，對一切眾生大慈大悲；精進不懈，這個精進就是一向專念。　　</w:t>
      </w:r>
    </w:p>
    <w:sectPr w:rsidR="00CF4B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5CE5" w14:textId="77777777" w:rsidR="00CF4B20" w:rsidRDefault="00CF4B20" w:rsidP="00CB4B73">
      <w:r>
        <w:separator/>
      </w:r>
    </w:p>
  </w:endnote>
  <w:endnote w:type="continuationSeparator" w:id="0">
    <w:p w14:paraId="398AE7CD" w14:textId="77777777" w:rsidR="00CF4B20" w:rsidRDefault="00CF4B20" w:rsidP="00CB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41AA" w14:textId="77777777" w:rsidR="00CF4B20" w:rsidRDefault="00CF4B20" w:rsidP="00CB4B73">
      <w:r>
        <w:separator/>
      </w:r>
    </w:p>
  </w:footnote>
  <w:footnote w:type="continuationSeparator" w:id="0">
    <w:p w14:paraId="277F89C0" w14:textId="77777777" w:rsidR="00CF4B20" w:rsidRDefault="00CF4B20" w:rsidP="00CB4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73"/>
    <w:rsid w:val="00B519F4"/>
    <w:rsid w:val="00CB4B73"/>
    <w:rsid w:val="00C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2D1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B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B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B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B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