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A790" w14:textId="77777777" w:rsidR="00B952C6" w:rsidRDefault="00B952C6">
      <w:r>
        <w:t>念佛的真實利益</w:t>
      </w:r>
      <w:r>
        <w:t>—</w:t>
      </w:r>
      <w:r>
        <w:t>去西方極樂世界的好處　　（第六一七集）　　恭錄自</w:t>
      </w:r>
      <w:r>
        <w:t xml:space="preserve"> </w:t>
      </w:r>
      <w:r>
        <w:t>淨空老法師《淨土大經解演義》　　檔名：</w:t>
      </w:r>
      <w:r>
        <w:t xml:space="preserve">29-506-0617 </w:t>
      </w:r>
    </w:p>
    <w:p w14:paraId="6534321A" w14:textId="77777777" w:rsidR="00B952C6" w:rsidRDefault="00B952C6">
      <w:pPr>
        <w:pStyle w:val="a3"/>
      </w:pPr>
      <w:r>
        <w:t xml:space="preserve">　　我真想去、真願意去，去到西方極樂世界第一個好處是壽命無量，你健康長壽，你對身體不要操心了。第二個好處怎麼？天天聽阿彌陀佛講經說法。你看第一個好處，你真是無量的福報，壽命是福報裡頭第一福報，第二個是天天聽經，無量智慧。到西方極樂世界幹什麼？修福、修慧，福慧雙修。我們在這個地方沒法子，我這每天四個小時，在這個世間不錯了。在極樂世界差遠了，一天二十四個小時，你才四個小時學習經教，其他二十個小時在打妄想，怎麼能跟人相比？西方極樂世界，佛講經不中斷，大眾聽經不中斷，一直講下去，沒有晝夜。諸位要曉得，極樂世界沒有晝夜，它是光明世界，每個人身都放光，佛也放光，菩薩也放光，我們去往生的時候身也放光。不但放光，而且能放各種不同顏色的光，妙極了，放光表法，放光也是說法。你要不相信，我們這個世間放光就說法，你看你走馬路，紅燈一亮放光了，紅光你就不能走了，它不在說法嗎？黃光一放，你可以準備，走的人準備停，停的人準備走，綠光一放通行了，它也放光。</w:t>
      </w:r>
      <w:r>
        <w:t xml:space="preserve"> </w:t>
      </w:r>
    </w:p>
    <w:p w14:paraId="1E72F3C7" w14:textId="77777777" w:rsidR="00B952C6" w:rsidRDefault="00B952C6">
      <w:pPr>
        <w:pStyle w:val="a3"/>
      </w:pPr>
      <w:r>
        <w:t xml:space="preserve">　　西方極樂世界光色多，表法也多，它幫助你斷煩惱，幫助你消習氣，幫助你開悟，幫助你證果。光也說法，身也說法，樹木花草說法，鳥說法，六塵說法，說法沒間斷，統統都會說法。阿彌陀佛變化所作，是阿彌陀佛本願功德的成就，自然的，沒有設施，沒有人去管它，你想聽什麼它就給你說什麼，妙不可言。無論你喜歡哪種經教、哪個法門、哪部經論，到西方極樂世界，佛給你說，菩薩給你說，花草樹木統統給你說，你能不開悟嗎？你能不成佛嗎？你說這個世界，這個世界要不要去？經上講得很好，十方諸佛世界都不能跟阿彌陀佛相比。他那個地方就這兩種長處，一個壽命永恆，又不需要飲食，這飲食吃飯多麻煩，他不要睡眠，永遠精神飽滿。第二個就是佛說法，我們去聞法學習，一分一秒都不中斷，一直到你成佛。你成佛之後，你不聽法了，你就開始說法，又有一大批菩薩圍繞著你，跟你學習，你就變成阿彌陀佛了，這是真的都不是假的。阿彌陀佛在那裡傳法，你們得法之後，也像阿彌陀佛一樣傳授給別人，輾轉相傳，無窮無盡。　　</w:t>
      </w:r>
    </w:p>
    <w:sectPr w:rsidR="00B952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F385F" w14:textId="77777777" w:rsidR="00B952C6" w:rsidRDefault="00B952C6" w:rsidP="00F73A8E">
      <w:r>
        <w:separator/>
      </w:r>
    </w:p>
  </w:endnote>
  <w:endnote w:type="continuationSeparator" w:id="0">
    <w:p w14:paraId="13647405" w14:textId="77777777" w:rsidR="00B952C6" w:rsidRDefault="00B952C6" w:rsidP="00F73A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A9012" w14:textId="77777777" w:rsidR="00B952C6" w:rsidRDefault="00B952C6" w:rsidP="00F73A8E">
      <w:r>
        <w:separator/>
      </w:r>
    </w:p>
  </w:footnote>
  <w:footnote w:type="continuationSeparator" w:id="0">
    <w:p w14:paraId="5432ECBB" w14:textId="77777777" w:rsidR="00B952C6" w:rsidRDefault="00B952C6" w:rsidP="00F73A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8E"/>
    <w:rsid w:val="00B519F4"/>
    <w:rsid w:val="00B952C6"/>
    <w:rsid w:val="00F7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A3D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A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A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A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A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