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7ED5" w14:textId="77777777" w:rsidR="00D479AF" w:rsidRDefault="00D479AF">
      <w:r>
        <w:t>念佛的真實利益</w:t>
      </w:r>
      <w:r>
        <w:t>—</w:t>
      </w:r>
      <w:r>
        <w:t>阿彌陀佛的福報為什麼那麼大？　　（第六六一集）　　恭錄自</w:t>
      </w:r>
      <w:r>
        <w:t xml:space="preserve"> </w:t>
      </w:r>
      <w:r>
        <w:t>淨空老法師《淨土大經解演義》　　檔名：</w:t>
      </w:r>
      <w:r>
        <w:t xml:space="preserve">29-506-0661 </w:t>
      </w:r>
    </w:p>
    <w:p w14:paraId="28A7A43F" w14:textId="77777777" w:rsidR="00D479AF" w:rsidRDefault="00D479AF">
      <w:pPr>
        <w:pStyle w:val="a3"/>
      </w:pPr>
      <w:r>
        <w:t xml:space="preserve">　　阿彌陀佛建造極樂世界是財布施，極樂世界是幹什麼用的？是接引十方三途六道的眾生，到西方極樂世界去求學的，那是財布施。每天跟大家講經說法是法布施，無畏布施在兩者當中全都有了。所以阿彌陀佛的福報那麼大，一切諸佛都不能跟他相比。他是樂此不疲，喜歡幹，愈幹愈高興，愈幹世界愈莊嚴，每天到那個地方學習的人不知道有多少！這些都是做出最好的榜樣給我們看，我們要發心向他學習。布施由近而遠，先對你的家人大方慷慨，沒有私心，沒有私財，先照顧家人。然後照顧鄰里鄉黨，逐漸逐漸向外擴大，照顧你的親戚朋友，再照顧一切苦難眾生。你這個做法，不但三寶加持，龍天善神擁護，妖魔鬼怪佩服你，不會找你麻煩。為什麼？你是好人。妖魔鬼怪找什麼人？表面好，心地不好，他就來找你，找你麻煩。因為什麼？你搞假的，你不是真的，你要搞真的他也服你。說明了佛法裡面講的，人人是好人，事事是好事，妖魔鬼怪也是好人，你善心對他，他也善心對你；你用假的對他，他就對你報復。所以菩提是大覺，真正覺悟，菩提是無上佛道之名。　　</w:t>
      </w:r>
    </w:p>
    <w:sectPr w:rsidR="00D479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FD8C" w14:textId="77777777" w:rsidR="00D479AF" w:rsidRDefault="00D479AF" w:rsidP="00D57D71">
      <w:r>
        <w:separator/>
      </w:r>
    </w:p>
  </w:endnote>
  <w:endnote w:type="continuationSeparator" w:id="0">
    <w:p w14:paraId="514A7300" w14:textId="77777777" w:rsidR="00D479AF" w:rsidRDefault="00D479AF" w:rsidP="00D5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77016" w14:textId="77777777" w:rsidR="00D479AF" w:rsidRDefault="00D479AF" w:rsidP="00D57D71">
      <w:r>
        <w:separator/>
      </w:r>
    </w:p>
  </w:footnote>
  <w:footnote w:type="continuationSeparator" w:id="0">
    <w:p w14:paraId="7119DF03" w14:textId="77777777" w:rsidR="00D479AF" w:rsidRDefault="00D479AF" w:rsidP="00D57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71"/>
    <w:rsid w:val="00B519F4"/>
    <w:rsid w:val="00D479AF"/>
    <w:rsid w:val="00D5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5D2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D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D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D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D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