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2293" w14:textId="77777777" w:rsidR="000E73F6" w:rsidRDefault="000E73F6">
      <w:r>
        <w:t>念佛的真實利益</w:t>
      </w:r>
      <w:r>
        <w:t>—</w:t>
      </w:r>
      <w:r>
        <w:t>永遠得到阿彌陀佛的加持　　（第六六二集）　　恭錄自</w:t>
      </w:r>
      <w:r>
        <w:t xml:space="preserve"> </w:t>
      </w:r>
      <w:r>
        <w:t>淨空老法師《淨土大經解演義》　　檔名：</w:t>
      </w:r>
      <w:r>
        <w:t xml:space="preserve">29-506-0662 </w:t>
      </w:r>
    </w:p>
    <w:p w14:paraId="38C03BC4" w14:textId="77777777" w:rsidR="000E73F6" w:rsidRDefault="000E73F6">
      <w:pPr>
        <w:pStyle w:val="a3"/>
      </w:pPr>
      <w:r>
        <w:t xml:space="preserve">　　這一首是本師釋迦牟尼佛的讚歎，這些菩薩們，到極樂世界往生求法這些菩薩，他們自利利他的功德無有窮盡，這一首是讚歎菩薩得佛授記。「《淨影疏》曰：自於當來得妙淨土，名得淨土」，『得至清淨處』。菩薩自己將來成佛，他所居住的國土會跟極樂世界一樣，因為他跟阿彌陀佛學習的，永遠得到阿彌陀佛的加持。不但現前佛加持你，成佛得佛加持，成佛之後教化眾生還得阿彌陀佛的加持。由這些地方我們能體會到，阿彌陀佛四十八願、五劫修行的那個功德太大太大了，這樣的發心，這樣的誓願，這樣的堅定，都值得我們效法的。我們今天碰到地球上的災難，這是雞毛蒜皮小事，微不足道，能動搖我們嗎？不能。不要被這些雞毛蒜皮的事嚇壞了，那你不是彌陀弟子。堅定其心，災難在面前也不會動搖。佛在經教裡頭說得很清楚，我們跟這個地球上的眾生有共業、有別業，遇到這些災變是共業，災變我們的感受那是別業，共業同，別業不同。大災難，一般人都講這個災難很嚴重，但是地球不會毀滅。人有生死，我們要了生死出三界！我們知道生死是假的，不是真的。人這個身體死，還不就跟換一件衣服一樣嗎？心好，那個衣服愈換愈漂亮；心不好；愈換愈糟糕。所以，我們要有個好心。我們最好的心就是念佛心，心是阿彌陀佛，阿彌陀</w:t>
      </w:r>
      <w:r>
        <w:t>佛是我心，災難來了我們就到極樂世界去作佛去了，好事情！這世間還有哪一樁好事比這個更好？找不到了。</w:t>
      </w:r>
      <w:r>
        <w:t xml:space="preserve"> </w:t>
      </w:r>
    </w:p>
    <w:p w14:paraId="41C1AA4A" w14:textId="77777777" w:rsidR="000E73F6" w:rsidRDefault="000E73F6">
      <w:pPr>
        <w:pStyle w:val="a3"/>
      </w:pPr>
      <w:r>
        <w:t xml:space="preserve">　　如果災難過了你還在這個世間，那你就要知道，這是阿彌陀佛給你的使命，你有責任、你有使命重建這個世界，收拾殘局，災難過後收拾殘局，重建這個世界你有使命，你來行菩薩行，你來代眾生苦，那麼你將來往生西方極樂世界，你的品位就更高，為什麼？你做了大好事。所以你就明白，這個災難對修行人來講是好事，不是壞事。無論從哪一方面著想，無不是自利利他。阿彌陀佛佛光在照你，你起心動念、言行舉止佛都清楚，佛都明瞭，佛菩薩加持你。每天讀經，不要忘記，還有光碟，你都可以聽經，災難之後可能這個世間電沒有了，光碟沒用了，書管用，光碟沒用，這書本很重要。養成讀書的習慣，專讀《無量壽經》，其他的都不讀了。所以這些菩薩將來成佛一定得妙淨土，跟極樂世界一樣，這叫得淨處。　　</w:t>
      </w:r>
    </w:p>
    <w:sectPr w:rsidR="000E73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E03E" w14:textId="77777777" w:rsidR="000E73F6" w:rsidRDefault="000E73F6" w:rsidP="00FD58AE">
      <w:r>
        <w:separator/>
      </w:r>
    </w:p>
  </w:endnote>
  <w:endnote w:type="continuationSeparator" w:id="0">
    <w:p w14:paraId="7B69265E" w14:textId="77777777" w:rsidR="000E73F6" w:rsidRDefault="000E73F6" w:rsidP="00FD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66658" w14:textId="77777777" w:rsidR="000E73F6" w:rsidRDefault="000E73F6" w:rsidP="00FD58AE">
      <w:r>
        <w:separator/>
      </w:r>
    </w:p>
  </w:footnote>
  <w:footnote w:type="continuationSeparator" w:id="0">
    <w:p w14:paraId="00FE4195" w14:textId="77777777" w:rsidR="000E73F6" w:rsidRDefault="000E73F6" w:rsidP="00FD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AE"/>
    <w:rsid w:val="000E73F6"/>
    <w:rsid w:val="00B519F4"/>
    <w:rsid w:val="00FD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E90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