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6752" w14:textId="77777777" w:rsidR="008E7E6D" w:rsidRDefault="008E7E6D">
      <w:r>
        <w:t>念佛的真實利益</w:t>
      </w:r>
      <w:r>
        <w:t>—</w:t>
      </w:r>
      <w:r>
        <w:t>感念黃念祖老居士的無量壽經解　　（第六七一集）　　恭錄自</w:t>
      </w:r>
      <w:r>
        <w:t xml:space="preserve"> </w:t>
      </w:r>
      <w:r>
        <w:t>淨空老法師《淨土大經解演義》　　檔名：</w:t>
      </w:r>
      <w:r>
        <w:t xml:space="preserve">29-506-0671 </w:t>
      </w:r>
    </w:p>
    <w:p w14:paraId="05C87AA0" w14:textId="77777777" w:rsidR="008E7E6D" w:rsidRDefault="008E7E6D">
      <w:pPr>
        <w:pStyle w:val="a3"/>
      </w:pPr>
      <w:r>
        <w:t xml:space="preserve">　　念祖註這個經，難得他想到，我們都沒想到。這個都是增上緣，什麼增上緣？文化大革命的增上緣，真難得！如果沒有文化大革命，我相信念老不會想起這樁事情，一定是過去聽夏老講經的時候，他還有記的很多筆記那些東西，整理出來一定是那樣的註解，不是這個面目的註解。文化大革命他那些資料全部丟掉了，都被毀掉，註解這部書，老師的命令，如果不做，怎麼對得起老師，做，怎麼個做法？所以他想出這個辦法，妙！全是經典，古來祖師大德所講的。人家要質問，不是，這彭際清講的，那是某個大師講的，這不是我說的，高明！他就會集古今中外註解的集大成，每一句話都有人負責任，智慧，這個就是大勢至的智慧，觀世音菩薩的慈悲，沒人想到！我們今天看到這個本子就是看到古今中外，這個外國裡頭日本人很多，日本、韓國這些高僧大德對《無量壽經》註解，我們讀了古來祖師大德的註解，等於說與他們在一起開會，這一句經文這個意見，那個意見，我們全聽到了。這一點我們衷心佩服黃念老居士，他用這個手法來註這部經，跟老師一樣，老師做會集本，他也做註解的會集本。所以我們讀這個本子就讀五種原譯本，讀這個註解就讀古今中外祖師大德註解《無量壽經》，我們全都看到了、全都聽到了，這本子不可思議。　　</w:t>
      </w:r>
    </w:p>
    <w:sectPr w:rsidR="008E7E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3225F" w14:textId="77777777" w:rsidR="008E7E6D" w:rsidRDefault="008E7E6D" w:rsidP="00DF5BE8">
      <w:r>
        <w:separator/>
      </w:r>
    </w:p>
  </w:endnote>
  <w:endnote w:type="continuationSeparator" w:id="0">
    <w:p w14:paraId="76ED789E" w14:textId="77777777" w:rsidR="008E7E6D" w:rsidRDefault="008E7E6D" w:rsidP="00DF5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E121" w14:textId="77777777" w:rsidR="008E7E6D" w:rsidRDefault="008E7E6D" w:rsidP="00DF5BE8">
      <w:r>
        <w:separator/>
      </w:r>
    </w:p>
  </w:footnote>
  <w:footnote w:type="continuationSeparator" w:id="0">
    <w:p w14:paraId="5B8136DB" w14:textId="77777777" w:rsidR="008E7E6D" w:rsidRDefault="008E7E6D" w:rsidP="00DF5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E8"/>
    <w:rsid w:val="008E7E6D"/>
    <w:rsid w:val="00B519F4"/>
    <w:rsid w:val="00DF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314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