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5AE12" w14:textId="77777777" w:rsidR="002C6211" w:rsidRDefault="002C6211">
      <w:r>
        <w:t>念佛的真實利益</w:t>
      </w:r>
      <w:r>
        <w:t>—</w:t>
      </w:r>
      <w:r>
        <w:t>用什麼方法把雜念去掉？　　（第七Ｏ六集）　　恭錄自</w:t>
      </w:r>
      <w:r>
        <w:t xml:space="preserve"> </w:t>
      </w:r>
      <w:r>
        <w:t>淨空老法師《淨土大經解演義》　　檔名：</w:t>
      </w:r>
      <w:r>
        <w:t xml:space="preserve">29-506-0706 </w:t>
      </w:r>
    </w:p>
    <w:p w14:paraId="6AD3A468" w14:textId="77777777" w:rsidR="002C6211" w:rsidRDefault="002C6211">
      <w:pPr>
        <w:pStyle w:val="a3"/>
      </w:pPr>
      <w:r>
        <w:t xml:space="preserve">　　「又《大悲經》曰：一稱佛名，以是善根入涅槃界，不可窮盡。故知善根是親因，從因得果，果具種子，復作勝因，如是輾轉，善根無盡，是故菩薩具足如下種種妙德。」《大悲經》上這幾句話意思很深，明瞭之後我們就會歡喜種善根，歡喜行善事。一稱佛名，現在我們終於明白了，這一句佛號是善中之善，世出世間所有一切善法的中心點就是這一句名號，是眾善的樞紐，世出世間一切善法都不能跟它相比。我們是在讀這一部《無量壽經》，差不多讀了一大半，才恍然大悟。那我們種善根怎麼種法？真的，經上講得好，「發菩提心，一向專念阿彌陀佛」，你世出世間什麼善根都種，如果讓這個善根早一天發芽、茁壯、開花、結果，你必須對這一句阿彌陀佛真正的義趣要能夠略知一二；我們現在知道不多，只略知一二，受用就不可思議。所以你知道的愈多愈好、愈清楚愈好，為什麼？力量愈大。力量從哪裡生的？從心想生的。唯有你真正清楚明瞭，你的憶念，這個憶跟念才能夠相應，憶佛跟念佛才能相應，也就是佛在經教裡面告訴我們，法身大士念念流入薩婆若海，有這個味道在，這是圓證三不退的境界。我們對它不很了解、不很清楚，念有，是善根，沒錯，功德不顯著；如果能把雜念念掉，決定能往生。往生極樂世界當然沒問題，你智慧開</w:t>
      </w:r>
      <w:r>
        <w:t>了，你完全明白了，這個時候無盡的感恩之心自然就生出來。</w:t>
      </w:r>
      <w:r>
        <w:t xml:space="preserve"> </w:t>
      </w:r>
    </w:p>
    <w:p w14:paraId="545708A4" w14:textId="77777777" w:rsidR="002C6211" w:rsidRDefault="002C6211">
      <w:pPr>
        <w:pStyle w:val="a3"/>
      </w:pPr>
      <w:r>
        <w:t xml:space="preserve">　　所以經不可不讀、不可不聽。念佛要求決定超過我們的雜念，二十四小時當中雜念少、佛念多，這就有把握往生。可是我們不念佛的時候雜念就起來，這是絕大多數人現前的現象。用什麼方法把雜念去掉？念佛，一心念佛，雜念就不見了。所以底下講「摧伏一切魔軍」，什麼方法？就是念佛。什麼是魔軍？雜念。這個方法妙，我們得把它抓緊。《大悲經》這個四句，念老下面有簡單的註解，說得好，「故知善根是親因」，一稱佛名這是善根，善根是成佛的親因。「從因得果」，果裡頭又有種子，那個種子又是來世的因，因果輾轉無盡，永遠不間斷，所以菩薩具足種種妙德。　　</w:t>
      </w:r>
    </w:p>
    <w:sectPr w:rsidR="002C621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835E2" w14:textId="77777777" w:rsidR="002C6211" w:rsidRDefault="002C6211" w:rsidP="008B4EB8">
      <w:r>
        <w:separator/>
      </w:r>
    </w:p>
  </w:endnote>
  <w:endnote w:type="continuationSeparator" w:id="0">
    <w:p w14:paraId="36066465" w14:textId="77777777" w:rsidR="002C6211" w:rsidRDefault="002C6211" w:rsidP="008B4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A0E9F" w14:textId="77777777" w:rsidR="002C6211" w:rsidRDefault="002C6211" w:rsidP="008B4EB8">
      <w:r>
        <w:separator/>
      </w:r>
    </w:p>
  </w:footnote>
  <w:footnote w:type="continuationSeparator" w:id="0">
    <w:p w14:paraId="6DDF1F34" w14:textId="77777777" w:rsidR="002C6211" w:rsidRDefault="002C6211" w:rsidP="008B4E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EB8"/>
    <w:rsid w:val="002C6211"/>
    <w:rsid w:val="008B4EB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19F84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4EB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4EB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4EB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4EB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2026-08-12T05:12:00Z</dcterms:created>
  <dcterms:modified xsi:type="dcterms:W3CDTF">2026-08-12T05:12:00Z</dcterms:modified>
</cp:coreProperties>
</file>