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AEBA" w14:textId="77777777" w:rsidR="00C8522B" w:rsidRDefault="00C8522B">
      <w:r>
        <w:t>念佛的真實利益</w:t>
      </w:r>
      <w:r>
        <w:t>—</w:t>
      </w:r>
      <w:r>
        <w:t>善宣佛名，廣度有情　　（第七三八集）　　恭錄自</w:t>
      </w:r>
      <w:r>
        <w:t xml:space="preserve"> </w:t>
      </w:r>
      <w:r>
        <w:t>淨空老法師《淨土大經解演義》　　檔名：</w:t>
      </w:r>
      <w:r>
        <w:t xml:space="preserve">29-506-0738 </w:t>
      </w:r>
    </w:p>
    <w:p w14:paraId="2B3ED928" w14:textId="77777777" w:rsidR="00C8522B" w:rsidRDefault="00C8522B">
      <w:pPr>
        <w:pStyle w:val="a3"/>
      </w:pPr>
      <w:r>
        <w:t xml:space="preserve">　　「又《彌陀要解》曰」，這是蕅益大師講的，你看他，「不論至心散心，有心無心，或解不解，但彌陀名號一經於耳，假使千萬劫後，畢竟因斯度脫」，這是說這個名號的功德。瑩珂法師是至心，真誠到極處，三天三夜就成就了。這個地方就是說，這一句名號太不可思議了。至心念、散心念，散亂心；或者是有心念、無心念，有口無心；或者是解，或者是不解，只要阿彌陀佛的名號你聽進去，聽了，有心聽、無心聽都可以，所謂「一歷耳根，永為道種」，你跟阿彌陀佛就有緣，佛度有緣眾生。你阿賴耶識裡只要有阿彌陀佛的名，或者有阿彌陀佛的像，看到一尊阿彌陀佛的像，你見到了，一歷眼根，聽到名字一歷耳根，你阿賴耶識就有種子，什麼時候緣成熟你就遇到，這個種子就起作用。所以假使千萬劫後，千萬劫當中你都沒有遇到緣，千萬劫後遇到了，因斯得度，就因這一句名號得度。由此可知，我們要想幫助眾生，幫助別人，跟別人結法緣，就用一句阿彌陀佛，就用這一句名號。甚至於我們穿的衣服把名號印在衣服上、繡在衣服上，你到外面去走一圈，很多人就種了善根，好！你跟多少人結了緣，這個事情是大好事。</w:t>
      </w:r>
      <w:r>
        <w:t xml:space="preserve"> </w:t>
      </w:r>
    </w:p>
    <w:p w14:paraId="251DA73A" w14:textId="77777777" w:rsidR="00C8522B" w:rsidRDefault="00C8522B">
      <w:pPr>
        <w:pStyle w:val="a3"/>
      </w:pPr>
      <w:r>
        <w:t xml:space="preserve">　　「故令會眾，歡喜慶幸」。「開發佛智，明悟自性」，故云『心得開明』。佛、菩薩，道場的領導人，乃至於我們自己學佛明白這個道理，時時刻刻都要想到讓大家知道有阿彌陀佛，讓大家有意無意念一聲阿彌陀佛，這個人就已經得度了。但不是現前，現前如果他真的明白，真的努力抓住不放，他這一生就成就了。給他種了因，下了種子，將來緣成熟，就是這個種子成熟，就這個種子他往生西方極樂世界去作佛去了！開發佛智，明悟自性，故云心得開明。「如會疏曰：開發佛智，斷滅無明，故云開明」。「靡者，無也」。「靡不歡喜」，沒有一個人不歡喜，歡喜，心得開明。　　</w:t>
      </w:r>
    </w:p>
    <w:sectPr w:rsidR="00C852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3B146" w14:textId="77777777" w:rsidR="00C8522B" w:rsidRDefault="00C8522B" w:rsidP="00306FAC">
      <w:r>
        <w:separator/>
      </w:r>
    </w:p>
  </w:endnote>
  <w:endnote w:type="continuationSeparator" w:id="0">
    <w:p w14:paraId="233ADDF6" w14:textId="77777777" w:rsidR="00C8522B" w:rsidRDefault="00C8522B" w:rsidP="00306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9EB8" w14:textId="77777777" w:rsidR="00C8522B" w:rsidRDefault="00C8522B" w:rsidP="00306FAC">
      <w:r>
        <w:separator/>
      </w:r>
    </w:p>
  </w:footnote>
  <w:footnote w:type="continuationSeparator" w:id="0">
    <w:p w14:paraId="668666B8" w14:textId="77777777" w:rsidR="00C8522B" w:rsidRDefault="00C8522B" w:rsidP="00306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AC"/>
    <w:rsid w:val="00306FAC"/>
    <w:rsid w:val="00B519F4"/>
    <w:rsid w:val="00C8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F79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F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F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F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F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