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6F62" w14:textId="77777777" w:rsidR="00CD78B1" w:rsidRDefault="00CD78B1">
      <w:r>
        <w:t>念佛的真實利益</w:t>
      </w:r>
      <w:r>
        <w:t>—</w:t>
      </w:r>
      <w:r>
        <w:t>真能往生，信願要精純　　（第七八八集）　　恭錄自</w:t>
      </w:r>
      <w:r>
        <w:t xml:space="preserve"> </w:t>
      </w:r>
      <w:r>
        <w:t>淨空老法師《淨土大經解演義》　　檔名：</w:t>
      </w:r>
      <w:r>
        <w:t xml:space="preserve">29-506-0788 </w:t>
      </w:r>
    </w:p>
    <w:p w14:paraId="5ED70DD1" w14:textId="77777777" w:rsidR="00CD78B1" w:rsidRDefault="00CD78B1">
      <w:pPr>
        <w:pStyle w:val="a3"/>
      </w:pPr>
      <w:r>
        <w:t xml:space="preserve">　　「蕅益大師謂念佛如無信願，亦不能生，正與此同。」真信切願，不容易！有信有願就決定得生。我們也有信願，為什麼不能往生？我們的信跟願都有夾雜，雜而不純，所以不能往生。真能往生，你的信跟願要精純，精就是一，一心，我只有這個願望求生淨土，其他的願望統統沒有，這才行。要知道，精一是真心，有妄想分別執著那是妄心，起心動念、分別執著是妄心。起心動念是無明煩惱，分別是塵沙煩惱，執著是見思煩惱，這些東西夾雜著，菩提心是假的不是真的。大乘，嚴格的說，放下見思煩惱，你還有塵沙、無明，都不叫做真正菩提心。為什麼？《華嚴經》上你看，初發心菩薩，菩提心一發是什麼地位？圓教初住，真發菩提心。初住以下的，十法界裡面的佛沒有菩提心，十法界裡面的菩薩、阿羅漢、辟支佛都沒有菩提心。菩提心就太可貴了！菩提心是你的真心，真誠、清淨、平等、正覺、慈悲。這個慈悲就是這個經上所講的「無緣大慈，同體大悲」。一定要契入圓融一體。真心是什麼？真心就是圓融一體，這是真心，不是圓融一體是妄心。妄心也能往生，生凡聖同居土，或者是生邊地疑城。生邊地疑城就不錯了，你真的到了淨土，在淨土五百年當中你菩提心一定生起來，你就入品，你就入三輩。所以真心多重要。</w:t>
      </w:r>
      <w:r>
        <w:t xml:space="preserve"> </w:t>
      </w:r>
    </w:p>
    <w:p w14:paraId="7B39F7A5" w14:textId="77777777" w:rsidR="00CD78B1" w:rsidRDefault="00CD78B1">
      <w:pPr>
        <w:pStyle w:val="a3"/>
      </w:pPr>
      <w:r>
        <w:t xml:space="preserve">　　我們在現前，實在說，最方便的、最容易提醒我們的是《金剛經》，《金剛經》上一句話，「一切有為法，如夢幻泡影，如露亦如電，應作如是觀」。我們常常遇到境界現前，你想這句經文，為什麼？把我們的分別執著打掉。夢中是一體，圓融一體，你夢中裡面有許許多多的人，都是你自己心變現的，絕對不是外面人跑到你夢裡去的，沒有這個道理，你夢中見佛、見菩薩也是你自己心變現的。所以說「一切法從心想生」，是你自己心想變現的，你平常不想不會變現。所以一切法是自己心想生，一切法跟自己同一個體，圓融同一體，這個認知比什麼都重要。你真的承認了，你真的接受了，完全明白，省悟過來了，你許許多多的煩惱障礙就沒有了。以現在的環境來說，什麼二０一二、二０一三的災難，你有沒有？你沒有了。為什麼？你像觀世音菩薩一樣，真實智慧觀照，五蘊皆空，哪來的災難？你的心永遠是定的，永遠是覺悟的。　　</w:t>
      </w:r>
    </w:p>
    <w:sectPr w:rsidR="00CD78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7D16A" w14:textId="77777777" w:rsidR="00CD78B1" w:rsidRDefault="00CD78B1" w:rsidP="00AC001C">
      <w:r>
        <w:separator/>
      </w:r>
    </w:p>
  </w:endnote>
  <w:endnote w:type="continuationSeparator" w:id="0">
    <w:p w14:paraId="2A7CB876" w14:textId="77777777" w:rsidR="00CD78B1" w:rsidRDefault="00CD78B1" w:rsidP="00AC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80EBF" w14:textId="77777777" w:rsidR="00CD78B1" w:rsidRDefault="00CD78B1" w:rsidP="00AC001C">
      <w:r>
        <w:separator/>
      </w:r>
    </w:p>
  </w:footnote>
  <w:footnote w:type="continuationSeparator" w:id="0">
    <w:p w14:paraId="5ED6A029" w14:textId="77777777" w:rsidR="00CD78B1" w:rsidRDefault="00CD78B1" w:rsidP="00AC0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1C"/>
    <w:rsid w:val="00AC001C"/>
    <w:rsid w:val="00B519F4"/>
    <w:rsid w:val="00CD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515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00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00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00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00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