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56AD" w14:textId="77777777" w:rsidR="009F2226" w:rsidRDefault="009F2226">
      <w:r>
        <w:t>念佛的真實利益</w:t>
      </w:r>
      <w:r>
        <w:t>—</w:t>
      </w:r>
      <w:r>
        <w:t>等無間緣，淨念相繼　　（第八Ｏ八集）　　恭錄自</w:t>
      </w:r>
      <w:r>
        <w:t xml:space="preserve"> </w:t>
      </w:r>
      <w:r>
        <w:t>淨空老法師《淨土大經解演義》　　檔名：</w:t>
      </w:r>
      <w:r>
        <w:t xml:space="preserve">29-506-0808 </w:t>
      </w:r>
    </w:p>
    <w:p w14:paraId="6BA60296" w14:textId="77777777" w:rsidR="009F2226" w:rsidRDefault="009F2226">
      <w:pPr>
        <w:pStyle w:val="a3"/>
      </w:pPr>
      <w:r>
        <w:t xml:space="preserve">　　「等無間緣」，這個「等」字要簡單的說一說。等是平等，譬如我們念佛，念阿彌陀佛，前一念是阿彌陀佛，後一念也是阿彌陀佛，但是有的時候斷了、忘掉了，忘了幾個鐘點，想起來又是念阿彌陀佛、阿彌陀佛，還是阿彌陀佛，這個叫等。但是不一定是它有間隔，有間隔的時候它還是一樁事情，這叫平等的。我們念阿彌陀佛，當中又想別的事情，這個就斷掉，這不是無間。所以我們凡夫念頭非常複雜，修什麼法門都不容易成就。不容易成就真正的原因在哪裡？就是等無間緣出了問題，我們講雜念太多、妄想太多，這個就是等無間緣這個緣沒有了，雖有所緣緣，還是不能成就。像我們念佛，為什麼學了這麼多年，念佛三昧沒有得到，還不就是妄想雜念太多嗎？念佛當中夾雜著妄想，那個等就沒有了，無間雖然有，沒有等，你前念跟後念不是一個念頭，你當中有雜念。所以這個字是個關鍵的字眼。念念都是阿彌陀佛，沒有雜念在其中，這叫等無間緣。印光大師教我們三個清楚，這是希望我們真正能夠念念都有等無間緣，用意在此地。佛號從心裡生出來，從口裡念出來，念得清清楚楚；耳朵聽進去，也聽得清清楚楚；這句佛號是第幾聲，記得清清楚楚。他記數只是記一到十，一到十、一到十就這樣記法，不要記數字，也不要用念珠，用念珠分心</w:t>
      </w:r>
      <w:r>
        <w:t>，說得都很有道理。他老人家一生就用這個功夫，用得很得力，教別人，別人學他這個方法功夫也能得力。</w:t>
      </w:r>
      <w:r>
        <w:t xml:space="preserve"> </w:t>
      </w:r>
    </w:p>
    <w:p w14:paraId="5ABE293B" w14:textId="77777777" w:rsidR="009F2226" w:rsidRDefault="009F2226">
      <w:pPr>
        <w:pStyle w:val="a3"/>
      </w:pPr>
      <w:r>
        <w:t xml:space="preserve">　　胡小林居士，很多人認識他，他在過去念佛一直就是功夫不得力，雜念太多，以後看到《印光大師文鈔》上這一段，他就開始練，練得很有效果，他一直練了四個月，才把這些信息告訴我們，確實有效。我們這邊也有幾個同學也在練，果然有效，好。要保持這個效果，最有效的方法就是要放下萬緣。我們的緣慮太多，很多牽腸掛肚的事情放不下，肯定還是打閒岔。不能不放下！那工作怎麼辦？工作的時候認真工作，把念佛放下，念佛的時候認真念佛，這樣就對了。工作的時候想著念佛，念佛的時候想著工作，工作沒搞好，佛也沒念好，兩面都失掉，這就錯了，這是我們不能不知道的。　　</w:t>
      </w:r>
    </w:p>
    <w:sectPr w:rsidR="009F22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3C781" w14:textId="77777777" w:rsidR="009F2226" w:rsidRDefault="009F2226" w:rsidP="008C4D4A">
      <w:r>
        <w:separator/>
      </w:r>
    </w:p>
  </w:endnote>
  <w:endnote w:type="continuationSeparator" w:id="0">
    <w:p w14:paraId="5A78FA2B" w14:textId="77777777" w:rsidR="009F2226" w:rsidRDefault="009F2226" w:rsidP="008C4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663B" w14:textId="77777777" w:rsidR="009F2226" w:rsidRDefault="009F2226" w:rsidP="008C4D4A">
      <w:r>
        <w:separator/>
      </w:r>
    </w:p>
  </w:footnote>
  <w:footnote w:type="continuationSeparator" w:id="0">
    <w:p w14:paraId="1690B103" w14:textId="77777777" w:rsidR="009F2226" w:rsidRDefault="009F2226" w:rsidP="008C4D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4A"/>
    <w:rsid w:val="008C4D4A"/>
    <w:rsid w:val="009F22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06D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D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D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D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D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