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A816" w14:textId="77777777" w:rsidR="00CD1ABC" w:rsidRDefault="00CD1ABC">
      <w:r>
        <w:t>念佛的真實利益</w:t>
      </w:r>
      <w:r>
        <w:t>—</w:t>
      </w:r>
      <w:r>
        <w:t>不肯念佛，未了佛意　　（第八Ｏ九集）　　恭錄自</w:t>
      </w:r>
      <w:r>
        <w:t xml:space="preserve"> </w:t>
      </w:r>
      <w:r>
        <w:t>淨空老法師《淨土大經解演義》　　檔名：</w:t>
      </w:r>
      <w:r>
        <w:t xml:space="preserve">29-506-0809 </w:t>
      </w:r>
    </w:p>
    <w:p w14:paraId="3D4D4270" w14:textId="77777777" w:rsidR="00CD1ABC" w:rsidRDefault="00CD1ABC">
      <w:pPr>
        <w:pStyle w:val="a3"/>
      </w:pPr>
      <w:r>
        <w:t xml:space="preserve">　　下面這句經文，『當知此人非是小乘』，念佛的人不是小乘，淨宗不是小乘。「此人，即如上一心念佛之人」，專修專念。「世多譏念佛為自了，甚至鄙視，是則未了佛意。」世間人，這個誤會的人太多了，我們年輕的時候剛學佛也是這樣的，認為念佛是什麼？大概是釋迦牟尼佛慈悲，一些沒有知識的老太婆，用這個方法去安慰安慰她，完全想錯了。為什麼人家嚮往彌勒淨土而不生彌陀淨土？彌勒菩薩是法相宗的祖師，用現在的話說，高級知識分子，他們所研究的，名符其實的高等哲學。我在初聽方老師跟我講佛經哲學，他告訴我，那個時候的方老師就跟照片上一樣，大概四十多歲，將近五十，應該是這樣的年齡，我二十六歲。他告訴我，佛經裡頭有哲學，真正是世界哲學的最高峰。他說只有一部分，哪一部分？性相二宗。性宗是三論、禪宗，相宗就是法相唯識。他指我的路子是法相唯識。法相唯識我們接觸到之後發現，這是佛教講的心理學，這些經典我們拿來看看，大學心理學系的一些教科書、課本，一比較，那真的是不如它，它講得微細，講得透徹。所以學習這個東西都走兜率天的路子。兜率天幾個人能成就？太少太少了，你要真功夫！</w:t>
      </w:r>
      <w:r>
        <w:t xml:space="preserve"> </w:t>
      </w:r>
    </w:p>
    <w:p w14:paraId="57FA92A3" w14:textId="77777777" w:rsidR="00CD1ABC" w:rsidRDefault="00CD1ABC">
      <w:pPr>
        <w:pStyle w:val="a3"/>
      </w:pPr>
      <w:r>
        <w:t xml:space="preserve">　　搞清楚之後，相宗搞清楚之後，要放下，你要放不下就變成所知障。釋迦牟尼佛十九歲去參學，學了十二年，最後還是全盤放下，他才能大徹大悟。那個全盤放下就是《金剛經》上所說的，「法尚應捨，何況非法」。十九歲離開家庭，把世間的東西放下了，三十歲在菩提樹下，把所學的東西放下了。為什麼？自性清淨心裡頭一法不立。所以自性清淨心，科學找不到，哲學也找不到。為什麼找不到它？我們今天知道了，它沒有現象。科學跟哲學都要有現象，物質現象，或者是精神現象，或者是自然現象，只要有現象，他們就能找，它沒有，你找什麼。自性在哪裡？遍法界虛空界它無處不在、無時不在，沒有它就沒有法，一切法就沒有，一切法是依它而現出來的，所以它能現，所有一切法都是它現的，所以一切法的本體就是它。本體找不到，不是現象，能現現象，能現自然現象，能現精神現象，能現物質現象，自體什麼都不是。佛法難就難在這裡。你怎樣才能發現，你才真能把它找到？《金剛經》上有一句說，說得妙極了，「若見諸相非相，即見如來」，若見諸相非相，即見如來，你就見到了。諸相非相是什麼？當體即空，了不可得。《般若經》上講的，「一切法無所有，畢竟空，不可得」，這就是諸相非相就見到，見到就見性了。</w:t>
      </w:r>
      <w:r>
        <w:t xml:space="preserve"> </w:t>
      </w:r>
    </w:p>
    <w:p w14:paraId="42D849C9" w14:textId="77777777" w:rsidR="00CD1ABC" w:rsidRDefault="00CD1ABC">
      <w:pPr>
        <w:pStyle w:val="a3"/>
      </w:pPr>
      <w:r>
        <w:t xml:space="preserve">　　我們今天這句話會念、會講，實際上我們沒見到。我們見到的東西都存在，我看得見、聽得到、摸得著，怎麼會無所有，畢竟空，不可得？想想佛這幾句話是有道理，一直到我們念到世尊跟彌勒菩薩的對話，我們有一點彷彿的影子了。我們看錯了，像看電影一樣，怎麼看錯？不知道電影原來是一張一張的幻燈片，它沒有動，我們把它看成一個動的相，實實在在它沒動。錯在自己，不在外面，外面沒錯，我們看錯了，我們想錯了，看錯了叫見惑，迷惑！想錯了叫思惑，見思煩惱。什麼煩惱？不了解事實真相，問題出在這個地方。這個世間人真的很多譏笑念佛是自了漢，真的是鄙視，這些人我們知道，包括我們自己，未了佛意，沒有了解佛說法的真實義。開經偈，經還沒打開，你念這四句偈，「願解如來真實義」。我們太粗心、太大意，真的是不解如來真實義，錯解如來真實義，還自以為聰明。法，真的武則天這首偈子作得太好，「無上甚深微妙法，百千萬劫難遭遇，我今見聞得受持，願解如來真實義」，我們今天真的見到、聽到了，不解如來真實義，你說多可憐。　　</w:t>
      </w:r>
    </w:p>
    <w:sectPr w:rsidR="00CD1A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135F0" w14:textId="77777777" w:rsidR="00CD1ABC" w:rsidRDefault="00CD1ABC" w:rsidP="0050248C">
      <w:r>
        <w:separator/>
      </w:r>
    </w:p>
  </w:endnote>
  <w:endnote w:type="continuationSeparator" w:id="0">
    <w:p w14:paraId="526DCFBB" w14:textId="77777777" w:rsidR="00CD1ABC" w:rsidRDefault="00CD1ABC" w:rsidP="00502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2D51" w14:textId="77777777" w:rsidR="00CD1ABC" w:rsidRDefault="00CD1ABC" w:rsidP="0050248C">
      <w:r>
        <w:separator/>
      </w:r>
    </w:p>
  </w:footnote>
  <w:footnote w:type="continuationSeparator" w:id="0">
    <w:p w14:paraId="4D90BABE" w14:textId="77777777" w:rsidR="00CD1ABC" w:rsidRDefault="00CD1ABC" w:rsidP="00502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8C"/>
    <w:rsid w:val="0050248C"/>
    <w:rsid w:val="00B519F4"/>
    <w:rsid w:val="00CD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59F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